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1DE7" w14:textId="77777777" w:rsidR="008F1168" w:rsidRPr="007E28F7" w:rsidRDefault="00347665">
      <w:pPr>
        <w:outlineLvl w:val="0"/>
        <w:rPr>
          <w:b/>
          <w:sz w:val="28"/>
          <w:lang w:val="en-GB"/>
        </w:rPr>
      </w:pPr>
      <w:r>
        <w:rPr>
          <w:lang w:val="en-US" w:eastAsia="en-US"/>
        </w:rPr>
        <mc:AlternateContent>
          <mc:Choice Requires="wps">
            <w:drawing>
              <wp:anchor distT="0" distB="0" distL="114300" distR="114300" simplePos="0" relativeHeight="251658240" behindDoc="0" locked="0" layoutInCell="1" allowOverlap="1" wp14:anchorId="23619CDC" wp14:editId="72CB62DC">
                <wp:simplePos x="0" y="0"/>
                <wp:positionH relativeFrom="column">
                  <wp:posOffset>-101600</wp:posOffset>
                </wp:positionH>
                <wp:positionV relativeFrom="paragraph">
                  <wp:posOffset>-1270</wp:posOffset>
                </wp:positionV>
                <wp:extent cx="1925320" cy="38608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5320" cy="386080"/>
                        </a:xfrm>
                        <a:prstGeom prst="rect">
                          <a:avLst/>
                        </a:prstGeom>
                        <a:solidFill>
                          <a:sysClr val="window" lastClr="FFFFFF"/>
                        </a:solidFill>
                        <a:ln w="6350">
                          <a:noFill/>
                        </a:ln>
                      </wps:spPr>
                      <wps:txbx>
                        <w:txbxContent>
                          <w:p w14:paraId="28BD3B25" w14:textId="77777777" w:rsidR="00E87809" w:rsidRPr="00B56B6F" w:rsidRDefault="00E87809" w:rsidP="00E87809">
                            <w:pPr>
                              <w:rPr>
                                <w:b/>
                                <w:bCs/>
                                <w:sz w:val="40"/>
                                <w:szCs w:val="40"/>
                              </w:rPr>
                            </w:pPr>
                            <w:r>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5DE8D0" id="_x0000_t202" coordsize="21600,21600" o:spt="202" path="m,l,21600r21600,l21600,xe">
                <v:stroke joinstyle="miter"/>
                <v:path gradientshapeok="t" o:connecttype="rect"/>
              </v:shapetype>
              <v:shape id="Textfeld 10" o:spid="_x0000_s1026" type="#_x0000_t202" style="position:absolute;margin-left:-8pt;margin-top:-.1pt;width:151.6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" fillcolor="window" stroked="f" strokeweight=".5pt">
                <v:textbox>
                  <w:txbxContent>
                    <w:p w14:paraId="2261D2B5" w14:textId="77777777" w:rsidR="00E87809" w:rsidRPr="00B56B6F" w:rsidRDefault="00E87809" w:rsidP="00E87809">
                      <w:pPr>
                        <w:rPr>
                          <w:b/>
                          <w:bCs/>
                          <w:sz w:val="40"/>
                          <w:szCs w:val="40"/>
                        </w:rPr>
                      </w:pPr>
                      <w:r>
                        <w:rPr>
                          <w:b/>
                          <w:bCs/>
                          <w:sz w:val="40"/>
                          <w:szCs w:val="40"/>
                        </w:rPr>
                        <w:t>Press Release</w:t>
                      </w:r>
                    </w:p>
                  </w:txbxContent>
                </v:textbox>
              </v:shape>
            </w:pict>
          </mc:Fallback>
        </mc:AlternateContent>
      </w:r>
      <w:r>
        <w:rPr>
          <w:lang w:val="en-US" w:eastAsia="en-US"/>
        </w:rPr>
        <mc:AlternateContent>
          <mc:Choice Requires="wps">
            <w:drawing>
              <wp:anchor distT="0" distB="0" distL="114300" distR="114300" simplePos="0" relativeHeight="251657216" behindDoc="0" locked="0" layoutInCell="1" allowOverlap="1" wp14:anchorId="7F9C81F0" wp14:editId="3231C34F">
                <wp:simplePos x="0" y="0"/>
                <wp:positionH relativeFrom="column">
                  <wp:posOffset>-1169670</wp:posOffset>
                </wp:positionH>
                <wp:positionV relativeFrom="paragraph">
                  <wp:posOffset>-97155</wp:posOffset>
                </wp:positionV>
                <wp:extent cx="3118485" cy="584200"/>
                <wp:effectExtent l="0" t="0" r="5715" b="6350"/>
                <wp:wrapNone/>
                <wp:docPr id="5" name="Eine Ecke des Rechtecks abrund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8485" cy="584200"/>
                        </a:xfrm>
                        <a:prstGeom prst="round1Rect">
                          <a:avLst/>
                        </a:prstGeom>
                        <a:noFill/>
                        <a:ln w="12700" cap="flat" cmpd="sng" algn="ctr">
                          <a:solidFill>
                            <a:srgbClr val="00A1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F54A81" id="Eine Ecke des Rechtecks abrunden 5" o:spid="_x0000_s1026" style="position:absolute;margin-left:-92.1pt;margin-top:-7.65pt;width:245.5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48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" path="m,l3021116,v53775,,97369,43594,97369,97369l3118485,584200,,584200,,xe" filled="f" strokecolor="#00a173" strokeweight="1pt">
                <v:stroke joinstyle="miter"/>
                <v:path arrowok="t" o:connecttype="custom" o:connectlocs="0,0;3021116,0;3118485,97369;3118485,584200;0,584200;0,0" o:connectangles="0,0,0,0,0,0"/>
              </v:shape>
            </w:pict>
          </mc:Fallback>
        </mc:AlternateContent>
      </w:r>
    </w:p>
    <w:p w14:paraId="62F8EFE5" w14:textId="77777777" w:rsidR="00433B6F" w:rsidRDefault="00433B6F">
      <w:pPr>
        <w:outlineLvl w:val="0"/>
        <w:rPr>
          <w:b/>
          <w:sz w:val="28"/>
          <w:lang w:val="en-GB"/>
        </w:rPr>
      </w:pPr>
      <w:r w:rsidRPr="004B5E84">
        <w:rPr>
          <w:rFonts w:eastAsia="Arial" w:cs="Arial"/>
          <w:sz w:val="16"/>
          <w:szCs w:val="16"/>
          <w:lang w:val="en-US" w:eastAsia="en-US"/>
        </w:rPr>
        <w:drawing>
          <wp:anchor distT="114300" distB="114300" distL="114300" distR="114300" simplePos="0" relativeHeight="251663360" behindDoc="0" locked="0" layoutInCell="1" hidden="0" allowOverlap="1" wp14:anchorId="3A1E6F90" wp14:editId="3CAAB431">
            <wp:simplePos x="0" y="0"/>
            <wp:positionH relativeFrom="column">
              <wp:posOffset>3314700</wp:posOffset>
            </wp:positionH>
            <wp:positionV relativeFrom="paragraph">
              <wp:posOffset>521335</wp:posOffset>
            </wp:positionV>
            <wp:extent cx="2637790" cy="2198370"/>
            <wp:effectExtent l="0" t="0" r="3810" b="11430"/>
            <wp:wrapTopAndBottom distT="114300" distB="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8" cstate="screen">
                      <a:extLst>
                        <a:ext uri="{28A0092B-C50C-407E-A947-70E740481C1C}">
                          <a14:useLocalDpi xmlns:a14="http://schemas.microsoft.com/office/drawing/2010/main"/>
                        </a:ext>
                      </a:extLst>
                    </a:blip>
                    <a:srcRect/>
                    <a:stretch/>
                  </pic:blipFill>
                  <pic:spPr bwMode="auto">
                    <a:xfrm>
                      <a:off x="0" y="0"/>
                      <a:ext cx="2637790" cy="219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5E84">
        <w:rPr>
          <w:rFonts w:eastAsia="Arial" w:cs="Arial"/>
          <w:sz w:val="16"/>
          <w:szCs w:val="16"/>
          <w:lang w:val="en-US" w:eastAsia="en-US"/>
        </w:rPr>
        <w:drawing>
          <wp:anchor distT="114300" distB="114300" distL="114300" distR="114300" simplePos="0" relativeHeight="251665408" behindDoc="0" locked="0" layoutInCell="1" hidden="0" allowOverlap="1" wp14:anchorId="7BCF7D36" wp14:editId="62037069">
            <wp:simplePos x="0" y="0"/>
            <wp:positionH relativeFrom="column">
              <wp:posOffset>914400</wp:posOffset>
            </wp:positionH>
            <wp:positionV relativeFrom="paragraph">
              <wp:posOffset>521335</wp:posOffset>
            </wp:positionV>
            <wp:extent cx="2382520" cy="2110740"/>
            <wp:effectExtent l="0" t="0" r="5080" b="0"/>
            <wp:wrapTopAndBottom distT="114300" distB="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9" cstate="screen">
                      <a:extLst>
                        <a:ext uri="{28A0092B-C50C-407E-A947-70E740481C1C}">
                          <a14:useLocalDpi xmlns:a14="http://schemas.microsoft.com/office/drawing/2010/main"/>
                        </a:ext>
                      </a:extLst>
                    </a:blip>
                    <a:srcRect/>
                    <a:stretch/>
                  </pic:blipFill>
                  <pic:spPr bwMode="auto">
                    <a:xfrm>
                      <a:off x="0" y="0"/>
                      <a:ext cx="2382520" cy="2110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182140" w14:textId="77777777" w:rsidR="00433B6F" w:rsidRDefault="00433B6F">
      <w:pPr>
        <w:outlineLvl w:val="0"/>
        <w:rPr>
          <w:b/>
          <w:sz w:val="28"/>
          <w:lang w:val="en-GB"/>
        </w:rPr>
      </w:pPr>
    </w:p>
    <w:p w14:paraId="4FC04DCB" w14:textId="77777777" w:rsidR="00433B6F" w:rsidRPr="007E28F7" w:rsidRDefault="00433B6F">
      <w:pPr>
        <w:outlineLvl w:val="0"/>
        <w:rPr>
          <w:b/>
          <w:sz w:val="28"/>
          <w:lang w:val="en-GB"/>
        </w:rPr>
      </w:pPr>
    </w:p>
    <w:p w14:paraId="1F7551C5" w14:textId="77777777" w:rsidR="00E87809" w:rsidRPr="00E85E02" w:rsidRDefault="00433B6F" w:rsidP="00E85E02">
      <w:pPr>
        <w:jc w:val="right"/>
        <w:outlineLvl w:val="0"/>
        <w:rPr>
          <w:b/>
          <w:sz w:val="28"/>
          <w:lang w:val="it-IT"/>
        </w:rPr>
      </w:pPr>
      <w:r w:rsidRPr="007F02E9">
        <w:rPr>
          <w:rFonts w:eastAsia="Arial" w:cs="Arial"/>
          <w:sz w:val="16"/>
          <w:szCs w:val="16"/>
          <w:lang w:val="it-IT"/>
        </w:rPr>
        <w:t>2 settembre 2021</w:t>
      </w:r>
    </w:p>
    <w:p w14:paraId="72CEC80F" w14:textId="77777777" w:rsidR="00E87809" w:rsidRPr="00E85E02" w:rsidRDefault="00E87809">
      <w:pPr>
        <w:outlineLvl w:val="0"/>
        <w:rPr>
          <w:b/>
          <w:sz w:val="28"/>
          <w:szCs w:val="28"/>
          <w:lang w:val="it-IT"/>
        </w:rPr>
      </w:pPr>
    </w:p>
    <w:p w14:paraId="01DDCAF5" w14:textId="77777777" w:rsidR="00433B6F" w:rsidRPr="00446D04" w:rsidRDefault="00433B6F" w:rsidP="00433B6F">
      <w:pPr>
        <w:jc w:val="center"/>
        <w:rPr>
          <w:rFonts w:eastAsia="Arial" w:cs="Arial"/>
          <w:b/>
          <w:sz w:val="28"/>
          <w:szCs w:val="28"/>
          <w:lang w:val="it-IT"/>
        </w:rPr>
      </w:pPr>
      <w:r w:rsidRPr="00446D04">
        <w:rPr>
          <w:rFonts w:eastAsia="Arial" w:cs="Arial"/>
          <w:b/>
          <w:sz w:val="28"/>
          <w:szCs w:val="28"/>
          <w:lang w:val="it-IT"/>
        </w:rPr>
        <w:t>FUJINON XF33mmF1.4 R LM WR</w:t>
      </w:r>
    </w:p>
    <w:p w14:paraId="34BFD4DF" w14:textId="77777777" w:rsidR="00433B6F" w:rsidRPr="00E85E02" w:rsidRDefault="00433B6F" w:rsidP="00433B6F">
      <w:pPr>
        <w:jc w:val="center"/>
        <w:rPr>
          <w:rFonts w:eastAsia="Arial" w:cs="Arial"/>
          <w:b/>
          <w:sz w:val="28"/>
          <w:szCs w:val="28"/>
          <w:lang w:val="it-IT"/>
        </w:rPr>
      </w:pPr>
      <w:r w:rsidRPr="00E85E02">
        <w:rPr>
          <w:rFonts w:eastAsia="Arial" w:cs="Arial"/>
          <w:b/>
          <w:sz w:val="28"/>
          <w:szCs w:val="28"/>
          <w:lang w:val="it-IT"/>
        </w:rPr>
        <w:t>L’obiettivo di nuova generazione, a focale fissa e ad alta risoluzione,</w:t>
      </w:r>
    </w:p>
    <w:p w14:paraId="3E564DE0" w14:textId="77777777" w:rsidR="00433B6F" w:rsidRPr="00E85E02" w:rsidRDefault="00433B6F" w:rsidP="00433B6F">
      <w:pPr>
        <w:jc w:val="center"/>
        <w:rPr>
          <w:rFonts w:eastAsia="Arial" w:cs="Arial"/>
          <w:b/>
          <w:sz w:val="28"/>
          <w:szCs w:val="28"/>
          <w:lang w:val="it-IT"/>
        </w:rPr>
      </w:pPr>
      <w:r w:rsidRPr="00E85E02">
        <w:rPr>
          <w:rFonts w:eastAsia="Arial" w:cs="Arial"/>
          <w:b/>
          <w:sz w:val="28"/>
          <w:szCs w:val="28"/>
          <w:lang w:val="it-IT"/>
        </w:rPr>
        <w:t>con AF estremamente veloce e preciso</w:t>
      </w:r>
    </w:p>
    <w:p w14:paraId="0FF65335" w14:textId="77777777" w:rsidR="00433B6F" w:rsidRPr="007F02E9" w:rsidRDefault="00433B6F" w:rsidP="00433B6F">
      <w:pPr>
        <w:rPr>
          <w:rFonts w:eastAsia="Arial" w:cs="Arial"/>
          <w:lang w:val="it-IT"/>
        </w:rPr>
      </w:pPr>
    </w:p>
    <w:p w14:paraId="77E2E102" w14:textId="77777777" w:rsidR="00433B6F" w:rsidRPr="007F02E9" w:rsidRDefault="00433B6F" w:rsidP="00433B6F">
      <w:pPr>
        <w:rPr>
          <w:rFonts w:eastAsia="Arial" w:cs="Arial"/>
          <w:lang w:val="it-IT"/>
        </w:rPr>
      </w:pPr>
    </w:p>
    <w:p w14:paraId="55DEF1E0" w14:textId="77777777" w:rsidR="00433B6F" w:rsidRPr="007F02E9" w:rsidRDefault="00433B6F" w:rsidP="00433B6F">
      <w:pPr>
        <w:jc w:val="right"/>
        <w:rPr>
          <w:rFonts w:eastAsia="Arial" w:cs="Arial"/>
          <w:sz w:val="16"/>
          <w:szCs w:val="16"/>
          <w:lang w:val="it-IT"/>
        </w:rPr>
      </w:pPr>
    </w:p>
    <w:p w14:paraId="64F20ACB" w14:textId="77777777" w:rsidR="00433B6F" w:rsidRPr="00E85E02" w:rsidRDefault="00433B6F" w:rsidP="00E85E02">
      <w:pPr>
        <w:jc w:val="both"/>
        <w:rPr>
          <w:rFonts w:eastAsia="Arial" w:cs="Arial"/>
          <w:sz w:val="24"/>
          <w:szCs w:val="24"/>
          <w:lang w:val="it-IT"/>
        </w:rPr>
      </w:pPr>
      <w:r w:rsidRPr="00E85E02">
        <w:rPr>
          <w:rFonts w:eastAsia="Arial" w:cs="Arial"/>
          <w:b/>
          <w:sz w:val="24"/>
          <w:szCs w:val="24"/>
          <w:lang w:val="it-IT"/>
        </w:rPr>
        <w:t>FUJINON XF33mmF1.4 R LM WR</w:t>
      </w:r>
      <w:r w:rsidRPr="00E85E02">
        <w:rPr>
          <w:rFonts w:eastAsia="Arial" w:cs="Arial"/>
          <w:sz w:val="24"/>
          <w:szCs w:val="24"/>
          <w:lang w:val="it-IT"/>
        </w:rPr>
        <w:t xml:space="preserve"> </w:t>
      </w:r>
      <w:r>
        <w:rPr>
          <w:rFonts w:eastAsia="Arial" w:cs="Arial"/>
          <w:sz w:val="24"/>
          <w:szCs w:val="24"/>
          <w:lang w:val="it-IT"/>
        </w:rPr>
        <w:t>è</w:t>
      </w:r>
      <w:r w:rsidRPr="00E85E02">
        <w:rPr>
          <w:rFonts w:eastAsia="Arial" w:cs="Arial"/>
          <w:sz w:val="24"/>
          <w:szCs w:val="24"/>
          <w:lang w:val="it-IT"/>
        </w:rPr>
        <w:t xml:space="preserve"> un obiettivo a focale fissa di nuova generazione molto luminoso che offre un'eccezionale nitidezza dell'immagine anche a tutta apertura F1.4. L’elevato potere risolvente è abbinato a incredibili prestazioni AF che offrono una messa a fuoco automatica rapida e altamente accurata sia nelle foto che nei video. Dal design robusto, questa ottica si adatta a una varietà incredibile di condizioni di scatto, insieme agli altri obiettivi a focale fissa F1.4 della stessa famiglia, ovvero l'obiettivo FUJINON XF18mmF1.4 R LM WR e l'obiettivo FUJINON XF23mmF1.4 R LM WR</w:t>
      </w:r>
    </w:p>
    <w:p w14:paraId="34950795" w14:textId="77777777" w:rsidR="00433B6F" w:rsidRPr="00E85E02" w:rsidRDefault="00433B6F" w:rsidP="00E85E02">
      <w:pPr>
        <w:jc w:val="both"/>
        <w:rPr>
          <w:rFonts w:eastAsia="Arial" w:cs="Arial"/>
          <w:sz w:val="24"/>
          <w:szCs w:val="24"/>
          <w:lang w:val="it-IT"/>
        </w:rPr>
      </w:pPr>
    </w:p>
    <w:p w14:paraId="54509FF1" w14:textId="77777777" w:rsidR="00433B6F" w:rsidRPr="007F02E9" w:rsidRDefault="00433B6F" w:rsidP="00433B6F">
      <w:pPr>
        <w:rPr>
          <w:rFonts w:eastAsia="Arial" w:cs="Arial"/>
          <w:sz w:val="16"/>
          <w:szCs w:val="16"/>
          <w:lang w:val="it-IT"/>
        </w:rPr>
      </w:pPr>
    </w:p>
    <w:p w14:paraId="3414BEF6" w14:textId="77777777" w:rsidR="003C4B25" w:rsidRDefault="00433B6F" w:rsidP="00E85E02">
      <w:pPr>
        <w:jc w:val="both"/>
        <w:rPr>
          <w:rFonts w:eastAsia="Arial" w:cs="Arial"/>
          <w:szCs w:val="22"/>
          <w:lang w:val="it-IT"/>
        </w:rPr>
      </w:pPr>
      <w:r w:rsidRPr="00E85E02">
        <w:rPr>
          <w:rFonts w:eastAsia="Arial" w:cs="Arial"/>
          <w:b/>
          <w:szCs w:val="22"/>
          <w:lang w:val="it-IT"/>
        </w:rPr>
        <w:t>FUJINON XF33mmF1.4</w:t>
      </w:r>
      <w:r w:rsidRPr="00E85E02">
        <w:rPr>
          <w:rFonts w:eastAsia="Arial" w:cs="Arial"/>
          <w:szCs w:val="22"/>
          <w:lang w:val="it-IT"/>
        </w:rPr>
        <w:t xml:space="preserve"> è un obiettivo a focale fissa standard altamente versatile con una lunghezza focale equivalente a 50 mm nel formato pellicola da 35 mm, che lo rende un obiettivo di nuova generazione fondamentale per tutti gli utenti X Mount. Il formato X Mount, dalla sua introduzione originale nel 2012, ha subìto un continuo sviluppo di nuovi prodotti e dispositivi sempre alla ricerca di una elevata qualità d'immagine. Questo obiettivo è stato progettato per supportare i futuri sensori delle nuove fotocamere, con risoluzione ancora maggiore, e garantisce un'eccezionale nitidezza dell'immagine con elevate prestazioni di risoluzione anche a tutta apertura. Offre inoltre una eccellente portabilità ed è dotato di un sistema AF silenzioso, veloce e altamente preciso azionato da un motore lineare, </w:t>
      </w:r>
      <w:r w:rsidR="003C4B25">
        <w:rPr>
          <w:rFonts w:eastAsia="Arial" w:cs="Arial"/>
          <w:szCs w:val="22"/>
          <w:lang w:val="it-IT"/>
        </w:rPr>
        <w:t>per</w:t>
      </w:r>
      <w:r w:rsidRPr="00E85E02">
        <w:rPr>
          <w:rFonts w:eastAsia="Arial" w:cs="Arial"/>
          <w:szCs w:val="22"/>
          <w:lang w:val="it-IT"/>
        </w:rPr>
        <w:t xml:space="preserve"> una messa a fuoco nitida nelle immagini fisse e fluida nella registrazione video. </w:t>
      </w:r>
    </w:p>
    <w:p w14:paraId="1AEEB81D" w14:textId="77777777" w:rsidR="003C4B25" w:rsidRDefault="003C4B25" w:rsidP="00E85E02">
      <w:pPr>
        <w:jc w:val="both"/>
        <w:rPr>
          <w:rFonts w:eastAsia="Arial" w:cs="Arial"/>
          <w:szCs w:val="22"/>
          <w:lang w:val="it-IT"/>
        </w:rPr>
      </w:pPr>
    </w:p>
    <w:p w14:paraId="5319F4B8" w14:textId="77777777" w:rsidR="00433B6F" w:rsidRDefault="00433B6F" w:rsidP="00E85E02">
      <w:pPr>
        <w:jc w:val="both"/>
        <w:rPr>
          <w:rFonts w:eastAsia="Arial" w:cs="Arial"/>
          <w:szCs w:val="22"/>
          <w:lang w:val="it-IT"/>
        </w:rPr>
      </w:pPr>
      <w:r w:rsidRPr="00E85E02">
        <w:rPr>
          <w:rFonts w:eastAsia="Arial" w:cs="Arial"/>
          <w:szCs w:val="22"/>
          <w:lang w:val="it-IT"/>
        </w:rPr>
        <w:t xml:space="preserve">Design resistente a polvere e umidità, </w:t>
      </w:r>
      <w:r w:rsidRPr="00E85E02">
        <w:rPr>
          <w:rFonts w:eastAsia="Arial" w:cs="Arial"/>
          <w:b/>
          <w:szCs w:val="22"/>
          <w:lang w:val="it-IT"/>
        </w:rPr>
        <w:t>un peso di circa 360 g, una lunghezza di 73,5 mm</w:t>
      </w:r>
      <w:r w:rsidRPr="00E85E02">
        <w:rPr>
          <w:rFonts w:eastAsia="Arial" w:cs="Arial"/>
          <w:szCs w:val="22"/>
          <w:lang w:val="it-IT"/>
        </w:rPr>
        <w:t xml:space="preserve"> e una filettatura del filtro di 58 mm, XF33mmF1.4 è un’ottica fissa standard ad ampia apertura di nuova generazione progettato con una risoluzione dell'immagine, mobilità e robustezza superiori per </w:t>
      </w:r>
      <w:r w:rsidRPr="00E85E02">
        <w:rPr>
          <w:rFonts w:eastAsia="Arial" w:cs="Arial"/>
          <w:szCs w:val="22"/>
          <w:lang w:val="it-IT"/>
        </w:rPr>
        <w:lastRenderedPageBreak/>
        <w:t>guidare l'evoluzione della Serie X per il prossimo decennio e oltre, stabilendo un nuovo punto di riferimento per gli obiettivi intercambiabili X Mount.</w:t>
      </w:r>
    </w:p>
    <w:p w14:paraId="25CE1BED" w14:textId="77777777" w:rsidR="003C4B25" w:rsidRPr="00E85E02" w:rsidRDefault="003C4B25" w:rsidP="00E85E02">
      <w:pPr>
        <w:jc w:val="both"/>
        <w:rPr>
          <w:rFonts w:eastAsia="Arial" w:cs="Arial"/>
          <w:szCs w:val="22"/>
          <w:lang w:val="it-IT"/>
        </w:rPr>
      </w:pPr>
    </w:p>
    <w:p w14:paraId="6F1207D8" w14:textId="77777777" w:rsidR="00433B6F" w:rsidRPr="00E85E02" w:rsidRDefault="00433B6F" w:rsidP="00E85E02">
      <w:pPr>
        <w:ind w:firstLine="80"/>
        <w:jc w:val="both"/>
        <w:rPr>
          <w:rFonts w:eastAsia="Arial" w:cs="Arial"/>
          <w:szCs w:val="22"/>
          <w:lang w:val="it-IT"/>
        </w:rPr>
      </w:pPr>
    </w:p>
    <w:p w14:paraId="21C3E4E1" w14:textId="77777777" w:rsidR="00433B6F" w:rsidRPr="00E85E02" w:rsidRDefault="003C4B25" w:rsidP="00E85E02">
      <w:pPr>
        <w:jc w:val="both"/>
        <w:rPr>
          <w:rFonts w:eastAsia="Arial" w:cs="Arial"/>
          <w:szCs w:val="22"/>
          <w:lang w:val="it-IT"/>
        </w:rPr>
      </w:pPr>
      <w:r w:rsidRPr="009B65FA">
        <w:rPr>
          <w:rFonts w:eastAsia="Arial" w:cs="Arial"/>
          <w:b/>
          <w:szCs w:val="22"/>
          <w:lang w:val="it-IT"/>
        </w:rPr>
        <w:t xml:space="preserve">FUJIFILM FUJINON XF33mmF1.4 R LM WR sarà disponibile da fine settembre 2021 al prezzo indicativo suggerito </w:t>
      </w:r>
      <w:r w:rsidRPr="009B65FA">
        <w:rPr>
          <w:b/>
          <w:lang w:val="it-IT"/>
        </w:rPr>
        <w:t>849,99</w:t>
      </w:r>
      <w:r w:rsidRPr="009B65FA">
        <w:rPr>
          <w:rFonts w:eastAsia="Arial" w:cs="Arial"/>
          <w:b/>
          <w:szCs w:val="22"/>
          <w:lang w:val="it-IT"/>
        </w:rPr>
        <w:t xml:space="preserve"> iva compresa.</w:t>
      </w:r>
    </w:p>
    <w:p w14:paraId="73304581" w14:textId="77777777" w:rsidR="00433B6F" w:rsidRDefault="00433B6F" w:rsidP="00E85E02">
      <w:pPr>
        <w:jc w:val="both"/>
        <w:rPr>
          <w:rFonts w:eastAsia="Arial" w:cs="Arial"/>
          <w:szCs w:val="22"/>
          <w:lang w:val="it-IT"/>
        </w:rPr>
      </w:pPr>
    </w:p>
    <w:p w14:paraId="1DE767CB" w14:textId="77777777" w:rsidR="00446D04" w:rsidRPr="009B65FA" w:rsidRDefault="00446D04" w:rsidP="00E85E02">
      <w:pPr>
        <w:jc w:val="both"/>
        <w:rPr>
          <w:rFonts w:eastAsia="Arial" w:cs="Arial"/>
          <w:szCs w:val="22"/>
          <w:lang w:val="it-IT"/>
        </w:rPr>
      </w:pPr>
    </w:p>
    <w:p w14:paraId="51858906" w14:textId="77777777" w:rsidR="00433B6F" w:rsidRPr="009B65FA" w:rsidRDefault="00433B6F" w:rsidP="00E85E02">
      <w:pPr>
        <w:jc w:val="both"/>
        <w:rPr>
          <w:rFonts w:eastAsia="Arial" w:cs="Arial"/>
          <w:szCs w:val="22"/>
          <w:lang w:val="it-IT"/>
        </w:rPr>
      </w:pPr>
    </w:p>
    <w:p w14:paraId="0AE68074" w14:textId="77777777" w:rsidR="00433B6F" w:rsidRPr="00446D04" w:rsidRDefault="003C4B25" w:rsidP="00E85E02">
      <w:pPr>
        <w:jc w:val="both"/>
        <w:rPr>
          <w:rFonts w:eastAsia="Arial" w:cs="Arial"/>
          <w:b/>
          <w:szCs w:val="22"/>
          <w:lang w:val="it-IT"/>
        </w:rPr>
      </w:pPr>
      <w:r w:rsidRPr="00446D04">
        <w:rPr>
          <w:rFonts w:eastAsia="Arial" w:cs="Arial"/>
          <w:b/>
          <w:szCs w:val="22"/>
          <w:lang w:val="it-IT"/>
        </w:rPr>
        <w:t>CARATTERISTICHE di FUJINON XF33mmF1.4 R LM WR</w:t>
      </w:r>
    </w:p>
    <w:p w14:paraId="47DA8A61" w14:textId="77777777" w:rsidR="003C4B25" w:rsidRPr="00E85E02" w:rsidRDefault="003C4B25" w:rsidP="00E85E02">
      <w:pPr>
        <w:jc w:val="both"/>
        <w:rPr>
          <w:rFonts w:eastAsia="Arial" w:cs="Arial"/>
          <w:b/>
          <w:szCs w:val="22"/>
          <w:lang w:val="it-IT"/>
        </w:rPr>
      </w:pPr>
    </w:p>
    <w:p w14:paraId="25FB7379" w14:textId="77777777" w:rsidR="00433B6F" w:rsidRPr="00E85E02" w:rsidRDefault="00433B6F" w:rsidP="00E85E02">
      <w:pPr>
        <w:jc w:val="both"/>
        <w:rPr>
          <w:rFonts w:eastAsia="Arial" w:cs="Arial"/>
          <w:b/>
          <w:szCs w:val="22"/>
          <w:lang w:val="it-IT"/>
        </w:rPr>
      </w:pPr>
      <w:r w:rsidRPr="00E85E02">
        <w:rPr>
          <w:rFonts w:eastAsia="Arial" w:cs="Arial"/>
          <w:b/>
          <w:szCs w:val="22"/>
          <w:lang w:val="it-IT"/>
        </w:rPr>
        <w:t>Eccezionale nitidezza dell'immagine anche alla massima apertura</w:t>
      </w:r>
    </w:p>
    <w:p w14:paraId="3A89A054" w14:textId="77777777" w:rsidR="00433B6F" w:rsidRPr="00E85E02" w:rsidRDefault="00433B6F" w:rsidP="00E85E02">
      <w:pPr>
        <w:widowControl w:val="0"/>
        <w:numPr>
          <w:ilvl w:val="0"/>
          <w:numId w:val="34"/>
        </w:numPr>
        <w:pBdr>
          <w:top w:val="nil"/>
          <w:left w:val="nil"/>
          <w:bottom w:val="nil"/>
          <w:right w:val="nil"/>
          <w:between w:val="nil"/>
        </w:pBdr>
        <w:jc w:val="both"/>
        <w:rPr>
          <w:rFonts w:eastAsia="Arial" w:cs="Arial"/>
          <w:color w:val="000000"/>
          <w:szCs w:val="22"/>
          <w:lang w:val="it-IT"/>
        </w:rPr>
      </w:pPr>
      <w:r w:rsidRPr="00E85E02">
        <w:rPr>
          <w:rFonts w:eastAsia="Arial" w:cs="Arial"/>
          <w:color w:val="000000"/>
          <w:szCs w:val="22"/>
          <w:lang w:val="it-IT"/>
        </w:rPr>
        <w:t>L'obiettivo è composto da 15 elementi ottici, inclusi due elementi asferici e tre elementi ED, organizzati in 10 gruppi per ridurre al minimo l'aberrazione cromatica e l'aberrazione sferica, offrendo una nitidezza da bordo a bordo anche a tutta apertura. Il gruppo di messa a fuoco al centro include due elementi ED e un elemento asferico per ridurre la fluttuazione dell'aberrazione causata dai movimenti degli elementi di messa a fuoco, garantendo una qualità dell'immagine superiore su tutta la gamma di messa a fuoco, dal primo piano all'infinito.</w:t>
      </w:r>
    </w:p>
    <w:p w14:paraId="4CD89945" w14:textId="77777777" w:rsidR="00A81C9E" w:rsidRPr="00E85E02" w:rsidRDefault="00433B6F" w:rsidP="00E85E02">
      <w:pPr>
        <w:numPr>
          <w:ilvl w:val="0"/>
          <w:numId w:val="34"/>
        </w:numPr>
        <w:pBdr>
          <w:top w:val="nil"/>
          <w:left w:val="nil"/>
          <w:bottom w:val="nil"/>
          <w:right w:val="nil"/>
          <w:between w:val="nil"/>
        </w:pBdr>
        <w:jc w:val="both"/>
        <w:rPr>
          <w:rFonts w:eastAsia="Arial" w:cs="Arial"/>
          <w:color w:val="000000"/>
          <w:szCs w:val="22"/>
          <w:lang w:val="it-IT"/>
        </w:rPr>
      </w:pPr>
      <w:r w:rsidRPr="00E85E02">
        <w:rPr>
          <w:rFonts w:eastAsia="Arial" w:cs="Arial"/>
          <w:szCs w:val="22"/>
          <w:lang w:val="it-IT"/>
        </w:rPr>
        <w:t>Con un’apertura massima di F1.4, l'obiettivo permette di produrre immagini di alta qualità con vibrazioni e disturbi digitali ridotti al minimo anche in condizioni di scarsa illuminazione, come interni scarsamente illuminati e paesaggi notturni. A F1.4, l'obiettivo offre una profondità di campo ridotta che permette di sfocare lo sfondo con un bokeh cremoso e morbido, aggiungendo un chiaro contrasto e definizione tridimensionale al soggetto principale perfettamente a fuoco. Anche l'aberrazione cromatica è ben controllata per catturare piccole fonti di luce come punti rotondi, evitando dominanti di colore nel bokeh sullo sfondo. L'impiego di un diaframma a nove lamelle garantisce un effetto bokeh di forma quasi circolare anche vicino all'apertura massima.</w:t>
      </w:r>
    </w:p>
    <w:p w14:paraId="2C7CD558" w14:textId="77777777" w:rsidR="00433B6F" w:rsidRPr="00E85E02" w:rsidRDefault="00433B6F" w:rsidP="00E85E02">
      <w:pPr>
        <w:pBdr>
          <w:top w:val="nil"/>
          <w:left w:val="nil"/>
          <w:bottom w:val="nil"/>
          <w:right w:val="nil"/>
          <w:between w:val="nil"/>
        </w:pBdr>
        <w:ind w:left="720"/>
        <w:jc w:val="both"/>
        <w:rPr>
          <w:rFonts w:eastAsia="Arial" w:cs="Arial"/>
          <w:szCs w:val="22"/>
          <w:lang w:val="it-IT"/>
        </w:rPr>
      </w:pPr>
    </w:p>
    <w:p w14:paraId="4C114C50" w14:textId="77777777" w:rsidR="00433B6F" w:rsidRPr="00E85E02" w:rsidRDefault="00433B6F" w:rsidP="00E85E02">
      <w:pPr>
        <w:jc w:val="both"/>
        <w:rPr>
          <w:rFonts w:eastAsia="Arial" w:cs="Arial"/>
          <w:b/>
          <w:szCs w:val="22"/>
          <w:lang w:val="it-IT"/>
        </w:rPr>
      </w:pPr>
      <w:r w:rsidRPr="00E85E02">
        <w:rPr>
          <w:rFonts w:eastAsia="Arial" w:cs="Arial"/>
          <w:b/>
          <w:szCs w:val="22"/>
          <w:lang w:val="it-IT"/>
        </w:rPr>
        <w:t xml:space="preserve"> Lunghezza focale standard e ampio campo di messa a fuoco</w:t>
      </w:r>
    </w:p>
    <w:p w14:paraId="4EA96D82" w14:textId="77777777" w:rsidR="00433B6F" w:rsidRPr="00E85E02" w:rsidRDefault="00433B6F" w:rsidP="00E85E02">
      <w:pPr>
        <w:pStyle w:val="ListParagraph"/>
        <w:numPr>
          <w:ilvl w:val="0"/>
          <w:numId w:val="35"/>
        </w:numPr>
        <w:jc w:val="both"/>
        <w:rPr>
          <w:rFonts w:eastAsia="Arial" w:cs="Arial"/>
          <w:szCs w:val="22"/>
          <w:lang w:val="it-IT"/>
        </w:rPr>
      </w:pPr>
      <w:r w:rsidRPr="00E85E02">
        <w:rPr>
          <w:rFonts w:eastAsia="Arial" w:cs="Arial"/>
          <w:szCs w:val="22"/>
          <w:lang w:val="it-IT"/>
        </w:rPr>
        <w:t>XF33mmF1.4 offre la lunghezza focale più diffusa e standard di 33 mm (equivalente a 50 mm nel formato pellicola 35 mm). Questa lunghezza focale fornisce l'angolo di campo più vicino a quello dell'occhio umano, creando una prospettiva dall'aspetto naturale. Copre un'ampia gamma di situazioni di ripresa, dalla ritrattistica agli scatti di tutti i giorni e alla fotografia di paesaggi, regalando una grande versatilità di stile ed utilizzo che viene completata dalla sua capacità avanzata nei primi piani, con la distanza di lavoro minima di soli 30 cm e l'ingrandimento massimo di 0,15x.</w:t>
      </w:r>
    </w:p>
    <w:p w14:paraId="54DAE2E6" w14:textId="77777777" w:rsidR="00433B6F" w:rsidRPr="00E85E02" w:rsidRDefault="00433B6F" w:rsidP="00E85E02">
      <w:pPr>
        <w:jc w:val="both"/>
        <w:rPr>
          <w:rFonts w:eastAsia="Arial" w:cs="Arial"/>
          <w:szCs w:val="22"/>
          <w:lang w:val="it-IT"/>
        </w:rPr>
      </w:pPr>
    </w:p>
    <w:p w14:paraId="6C3F871D" w14:textId="77777777" w:rsidR="00433B6F" w:rsidRPr="00E85E02" w:rsidRDefault="00433B6F" w:rsidP="00E85E02">
      <w:pPr>
        <w:jc w:val="both"/>
        <w:rPr>
          <w:rFonts w:eastAsia="Arial" w:cs="Arial"/>
          <w:b/>
          <w:szCs w:val="22"/>
          <w:lang w:val="it-IT"/>
        </w:rPr>
      </w:pPr>
      <w:r w:rsidRPr="00E85E02">
        <w:rPr>
          <w:rFonts w:eastAsia="Arial" w:cs="Arial"/>
          <w:b/>
          <w:szCs w:val="22"/>
          <w:lang w:val="it-IT"/>
        </w:rPr>
        <w:t>AF silenzioso, veloce e estremamente preciso</w:t>
      </w:r>
    </w:p>
    <w:p w14:paraId="5C2F6383" w14:textId="77777777" w:rsidR="00A63216" w:rsidRPr="00A63216" w:rsidRDefault="00433B6F" w:rsidP="00A63216">
      <w:pPr>
        <w:pStyle w:val="ListParagraph"/>
        <w:widowControl w:val="0"/>
        <w:numPr>
          <w:ilvl w:val="0"/>
          <w:numId w:val="36"/>
        </w:numPr>
        <w:pBdr>
          <w:top w:val="nil"/>
          <w:left w:val="nil"/>
          <w:bottom w:val="nil"/>
          <w:right w:val="nil"/>
          <w:between w:val="nil"/>
        </w:pBdr>
        <w:jc w:val="both"/>
        <w:rPr>
          <w:rFonts w:eastAsia="Arial" w:cs="Arial"/>
          <w:color w:val="000000"/>
          <w:szCs w:val="22"/>
          <w:shd w:val="clear" w:color="auto" w:fill="D9D9D9"/>
          <w:lang w:val="it-IT"/>
        </w:rPr>
      </w:pPr>
      <w:r w:rsidRPr="00E85E02">
        <w:rPr>
          <w:rFonts w:eastAsia="Arial" w:cs="Arial"/>
          <w:color w:val="000000"/>
          <w:szCs w:val="22"/>
          <w:lang w:val="it-IT"/>
        </w:rPr>
        <w:t xml:space="preserve">Grazie al design leggero del gruppo di messa a fuoco attribuibile all'impiego di elementi ottici più piccoli, il sistema AF di XF33mmF1.4 è azionato da un motore lineare, che si </w:t>
      </w:r>
      <w:r w:rsidRPr="00446D04">
        <w:rPr>
          <w:rFonts w:eastAsia="Arial" w:cs="Arial"/>
          <w:color w:val="000000"/>
          <w:szCs w:val="22"/>
          <w:lang w:val="it-IT"/>
        </w:rPr>
        <w:t xml:space="preserve">traduce in un AF silenzioso, veloce e altamente preciso. </w:t>
      </w:r>
      <w:r w:rsidR="009B65FA" w:rsidRPr="00446D04">
        <w:rPr>
          <w:rFonts w:eastAsia="Arial" w:cs="Arial"/>
          <w:color w:val="000000"/>
          <w:szCs w:val="22"/>
          <w:lang w:val="it-IT"/>
        </w:rPr>
        <w:t>L'AF è affidato al sistema Inner Focus, che mantiene contenuti i movimenti del gruppo ottico di messa a fuoco, controllando con precisione la messa a fuoco richiesta.</w:t>
      </w:r>
      <w:r w:rsidRPr="00446D04">
        <w:rPr>
          <w:rFonts w:eastAsia="Arial" w:cs="Arial"/>
          <w:color w:val="000000"/>
          <w:szCs w:val="22"/>
          <w:lang w:val="it-IT"/>
        </w:rPr>
        <w:t>. La messa a fuoco viene raggiunta in appena</w:t>
      </w:r>
      <w:r w:rsidRPr="00E85E02">
        <w:rPr>
          <w:rFonts w:eastAsia="Arial" w:cs="Arial"/>
          <w:color w:val="000000"/>
          <w:szCs w:val="22"/>
          <w:lang w:val="it-IT"/>
        </w:rPr>
        <w:t xml:space="preserve"> 0,04 secondi, per catturare in sicurezza qualsiasi momento fotografico decisivo</w:t>
      </w:r>
      <w:r w:rsidRPr="00E85E02">
        <w:rPr>
          <w:rFonts w:eastAsia="Arial" w:cs="Arial"/>
          <w:color w:val="000000"/>
          <w:szCs w:val="22"/>
          <w:vertAlign w:val="superscript"/>
          <w:lang w:val="it-IT"/>
        </w:rPr>
        <w:t>*1</w:t>
      </w:r>
      <w:r w:rsidR="00A63216">
        <w:rPr>
          <w:rFonts w:eastAsia="Arial" w:cs="Arial"/>
          <w:color w:val="000000"/>
          <w:szCs w:val="22"/>
          <w:lang w:val="it-IT"/>
        </w:rPr>
        <w:t>.</w:t>
      </w:r>
    </w:p>
    <w:p w14:paraId="21097BB9" w14:textId="77777777" w:rsidR="00433B6F" w:rsidRPr="00A63216" w:rsidRDefault="00A63216" w:rsidP="00A63216">
      <w:pPr>
        <w:pStyle w:val="ListParagraph"/>
        <w:widowControl w:val="0"/>
        <w:numPr>
          <w:ilvl w:val="0"/>
          <w:numId w:val="36"/>
        </w:numPr>
        <w:pBdr>
          <w:top w:val="nil"/>
          <w:left w:val="nil"/>
          <w:bottom w:val="nil"/>
          <w:right w:val="nil"/>
          <w:between w:val="nil"/>
        </w:pBdr>
        <w:jc w:val="both"/>
        <w:rPr>
          <w:rFonts w:eastAsia="Arial" w:cs="Arial"/>
          <w:color w:val="000000"/>
          <w:szCs w:val="22"/>
          <w:shd w:val="clear" w:color="auto" w:fill="D9D9D9"/>
          <w:lang w:val="it-IT"/>
        </w:rPr>
      </w:pPr>
      <w:r>
        <w:rPr>
          <w:rFonts w:eastAsia="Arial" w:cs="Arial"/>
          <w:color w:val="000000"/>
          <w:szCs w:val="22"/>
          <w:lang w:val="it-IT"/>
        </w:rPr>
        <w:t>L</w:t>
      </w:r>
      <w:r w:rsidR="00433B6F" w:rsidRPr="00A63216">
        <w:rPr>
          <w:rFonts w:eastAsia="Arial" w:cs="Arial"/>
          <w:color w:val="000000"/>
          <w:szCs w:val="22"/>
          <w:lang w:val="it-IT"/>
        </w:rPr>
        <w:t>'uso del motore lineare per la messa a fuoco automatica consente di mantenere il fuoco con precisione anche nella modalità AF-C, utilizzata principalmente nella registrazione video. Inoltre, l'obiettivo è progettato otticamente per ridurre al minimo i cambiamenti nell'angolo di campo, causati dal focus breathing, rendendolo a tutti gli effetti la scelta ideale anche per la produzione video.</w:t>
      </w:r>
    </w:p>
    <w:p w14:paraId="03DC279A" w14:textId="77777777" w:rsidR="00433B6F" w:rsidRPr="00E85E02" w:rsidRDefault="00433B6F" w:rsidP="00E85E02">
      <w:pPr>
        <w:jc w:val="both"/>
        <w:rPr>
          <w:rFonts w:eastAsia="Arial" w:cs="Arial"/>
          <w:szCs w:val="22"/>
          <w:shd w:val="clear" w:color="auto" w:fill="D9D9D9"/>
          <w:lang w:val="it-IT"/>
        </w:rPr>
      </w:pPr>
    </w:p>
    <w:p w14:paraId="2FE7E5AF" w14:textId="77777777" w:rsidR="00433B6F" w:rsidRPr="00E85E02" w:rsidRDefault="00433B6F" w:rsidP="00E85E02">
      <w:pPr>
        <w:jc w:val="both"/>
        <w:rPr>
          <w:rFonts w:eastAsia="Arial" w:cs="Arial"/>
          <w:szCs w:val="22"/>
          <w:lang w:val="it-IT"/>
        </w:rPr>
      </w:pPr>
      <w:r w:rsidRPr="00E85E02">
        <w:rPr>
          <w:rFonts w:eastAsia="Arial" w:cs="Arial"/>
          <w:color w:val="000000"/>
          <w:szCs w:val="22"/>
          <w:vertAlign w:val="subscript"/>
          <w:lang w:val="it-IT"/>
        </w:rPr>
        <w:t>*1 Conforme alle linee guida CIPA, quando montato sulla fotocamera digitale mirrorless</w:t>
      </w:r>
      <w:r w:rsidR="00A63216">
        <w:rPr>
          <w:rFonts w:eastAsia="Arial" w:cs="Arial"/>
          <w:color w:val="000000"/>
          <w:szCs w:val="22"/>
          <w:vertAlign w:val="subscript"/>
          <w:lang w:val="it-IT"/>
        </w:rPr>
        <w:t xml:space="preserve"> </w:t>
      </w:r>
      <w:r w:rsidRPr="00E85E02">
        <w:rPr>
          <w:rFonts w:eastAsia="Arial" w:cs="Arial"/>
          <w:color w:val="000000"/>
          <w:szCs w:val="22"/>
          <w:vertAlign w:val="subscript"/>
          <w:lang w:val="it-IT"/>
        </w:rPr>
        <w:t>“FUJIFILM X-T4” con AF a rilevamento di fase attivato e Modalità ad Alte Prestazioni attivata.</w:t>
      </w:r>
    </w:p>
    <w:p w14:paraId="6E6340E4" w14:textId="77777777" w:rsidR="00A81C9E" w:rsidRPr="00E85E02" w:rsidRDefault="00A81C9E" w:rsidP="00E85E02">
      <w:pPr>
        <w:jc w:val="both"/>
        <w:rPr>
          <w:rFonts w:eastAsia="Arial" w:cs="Arial"/>
          <w:szCs w:val="22"/>
          <w:lang w:val="it-IT"/>
        </w:rPr>
      </w:pPr>
    </w:p>
    <w:p w14:paraId="70BD4E41" w14:textId="77777777" w:rsidR="00433B6F" w:rsidRPr="00E85E02" w:rsidRDefault="00433B6F" w:rsidP="00E85E02">
      <w:pPr>
        <w:jc w:val="both"/>
        <w:rPr>
          <w:rFonts w:eastAsia="Arial" w:cs="Arial"/>
          <w:b/>
          <w:color w:val="000000"/>
          <w:szCs w:val="22"/>
          <w:lang w:val="it-IT"/>
        </w:rPr>
      </w:pPr>
      <w:r w:rsidRPr="00E85E02">
        <w:rPr>
          <w:rFonts w:eastAsia="Arial" w:cs="Arial"/>
          <w:b/>
          <w:color w:val="000000"/>
          <w:szCs w:val="22"/>
          <w:lang w:val="it-IT"/>
        </w:rPr>
        <w:lastRenderedPageBreak/>
        <w:t>Mobilità avanzata basata su una struttura compatta, leggera e robusta</w:t>
      </w:r>
    </w:p>
    <w:p w14:paraId="29701551" w14:textId="77777777" w:rsidR="00433B6F" w:rsidRPr="00E85E02" w:rsidRDefault="00433B6F" w:rsidP="00E85E02">
      <w:pPr>
        <w:widowControl w:val="0"/>
        <w:numPr>
          <w:ilvl w:val="0"/>
          <w:numId w:val="37"/>
        </w:numPr>
        <w:pBdr>
          <w:top w:val="nil"/>
          <w:left w:val="nil"/>
          <w:bottom w:val="nil"/>
          <w:right w:val="nil"/>
          <w:between w:val="nil"/>
        </w:pBdr>
        <w:jc w:val="both"/>
        <w:rPr>
          <w:rFonts w:eastAsia="Arial" w:cs="Arial"/>
          <w:color w:val="000000"/>
          <w:szCs w:val="22"/>
          <w:lang w:val="it-IT"/>
        </w:rPr>
      </w:pPr>
      <w:r w:rsidRPr="00E85E02">
        <w:rPr>
          <w:rFonts w:eastAsia="Arial" w:cs="Arial"/>
          <w:color w:val="000000"/>
          <w:szCs w:val="22"/>
          <w:lang w:val="it-IT"/>
        </w:rPr>
        <w:t>XF33mmF1.4 è compatto e leggero, pesa circa 360 g e misura 73,5 mm di lunghezza con una filettatura del filtro di 58 mm. Il diametro esterno del gruppo lenti di messa a fuoco è ridotto grazie all’impiego di un motore lineare per ottenere un design sottile ed elegante.</w:t>
      </w:r>
    </w:p>
    <w:p w14:paraId="4BEE8816" w14:textId="77777777" w:rsidR="00433B6F" w:rsidRPr="00E85E02" w:rsidRDefault="00433B6F" w:rsidP="00E85E02">
      <w:pPr>
        <w:numPr>
          <w:ilvl w:val="0"/>
          <w:numId w:val="37"/>
        </w:numPr>
        <w:pBdr>
          <w:top w:val="nil"/>
          <w:left w:val="nil"/>
          <w:bottom w:val="nil"/>
          <w:right w:val="nil"/>
          <w:between w:val="nil"/>
        </w:pBdr>
        <w:jc w:val="both"/>
        <w:rPr>
          <w:rFonts w:eastAsia="Arial" w:cs="Arial"/>
          <w:color w:val="000000"/>
          <w:szCs w:val="22"/>
          <w:lang w:val="it-IT"/>
        </w:rPr>
      </w:pPr>
      <w:r w:rsidRPr="00E85E02">
        <w:rPr>
          <w:rFonts w:eastAsia="Arial" w:cs="Arial"/>
          <w:color w:val="000000"/>
          <w:szCs w:val="22"/>
          <w:lang w:val="it-IT"/>
        </w:rPr>
        <w:t xml:space="preserve">Il barilotto dell'obiettivo è sigillato in 11 posizioni per garantire la resistenza alla polvere e agli agenti atmosferici e può essere utilizzato a temperature fino a -10°C, per scattare fotografie sotto la pioggia, oppure per immagini di astrofotografia nelle fredde notti invernali e per prestazioni affidabili in tutte le condizioni di ripresa.  </w:t>
      </w:r>
    </w:p>
    <w:p w14:paraId="18E78EA8" w14:textId="77777777" w:rsidR="00433B6F" w:rsidRPr="00E85E02" w:rsidRDefault="00433B6F" w:rsidP="00E85E02">
      <w:pPr>
        <w:numPr>
          <w:ilvl w:val="0"/>
          <w:numId w:val="37"/>
        </w:numPr>
        <w:pBdr>
          <w:top w:val="nil"/>
          <w:left w:val="nil"/>
          <w:bottom w:val="nil"/>
          <w:right w:val="nil"/>
          <w:between w:val="nil"/>
        </w:pBdr>
        <w:jc w:val="both"/>
        <w:rPr>
          <w:rFonts w:eastAsia="Arial" w:cs="Arial"/>
          <w:color w:val="000000"/>
          <w:szCs w:val="22"/>
          <w:lang w:val="it-IT"/>
        </w:rPr>
      </w:pPr>
      <w:r w:rsidRPr="00E85E02">
        <w:rPr>
          <w:rFonts w:eastAsia="Arial" w:cs="Arial"/>
          <w:color w:val="000000"/>
          <w:szCs w:val="22"/>
          <w:lang w:val="it-IT"/>
        </w:rPr>
        <w:t>L'anello di messa a fuoco ha un controllo migliorato per una maggiore fluidità, specialmente durante la messa a fuoco manuale con una profondità di campo ridotta. Il passo dell'ingranaggio all'interno dell'anello è stato accuratamente progettato per una capacità avanzata di rilevamento del movimento, consentendo una messa a fuoco lineare che risponde con precisione ai più sottili movimenti della punta delle dita.</w:t>
      </w:r>
    </w:p>
    <w:p w14:paraId="065894A2" w14:textId="77777777" w:rsidR="00433B6F" w:rsidRPr="00E85E02" w:rsidRDefault="00433B6F" w:rsidP="00E85E02">
      <w:pPr>
        <w:numPr>
          <w:ilvl w:val="0"/>
          <w:numId w:val="37"/>
        </w:numPr>
        <w:pBdr>
          <w:top w:val="nil"/>
          <w:left w:val="nil"/>
          <w:bottom w:val="nil"/>
          <w:right w:val="nil"/>
          <w:between w:val="nil"/>
        </w:pBdr>
        <w:jc w:val="both"/>
        <w:rPr>
          <w:rFonts w:eastAsia="Arial" w:cs="Arial"/>
          <w:color w:val="000000"/>
          <w:szCs w:val="22"/>
          <w:lang w:val="it-IT"/>
        </w:rPr>
      </w:pPr>
      <w:r w:rsidRPr="00E85E02">
        <w:rPr>
          <w:rFonts w:eastAsia="Arial" w:cs="Arial"/>
          <w:color w:val="000000"/>
          <w:szCs w:val="22"/>
          <w:lang w:val="it-IT"/>
        </w:rPr>
        <w:t>Il blocco posizione A (auto) permette un funzionamento affidabile, bloccando la ghiera dei diaframmi in posizione per evitare qualsiasi regolazione involontaria durante lo scatto.</w:t>
      </w:r>
    </w:p>
    <w:p w14:paraId="0F4AB6EA" w14:textId="77777777" w:rsidR="00433B6F" w:rsidRPr="00E85E02" w:rsidRDefault="00433B6F" w:rsidP="00E85E02">
      <w:pPr>
        <w:numPr>
          <w:ilvl w:val="0"/>
          <w:numId w:val="37"/>
        </w:numPr>
        <w:pBdr>
          <w:top w:val="nil"/>
          <w:left w:val="nil"/>
          <w:bottom w:val="nil"/>
          <w:right w:val="nil"/>
          <w:between w:val="nil"/>
        </w:pBdr>
        <w:jc w:val="both"/>
        <w:rPr>
          <w:rFonts w:eastAsia="Arial" w:cs="Arial"/>
          <w:color w:val="000000"/>
          <w:szCs w:val="22"/>
          <w:lang w:val="it-IT"/>
        </w:rPr>
      </w:pPr>
      <w:r w:rsidRPr="00E85E02">
        <w:rPr>
          <w:rFonts w:eastAsia="Arial" w:cs="Arial"/>
          <w:color w:val="000000"/>
          <w:szCs w:val="22"/>
          <w:lang w:val="it-IT"/>
        </w:rPr>
        <w:t>La forma della zigrinatura sull'anello di messa a fuoco è stata accuratamente progettata per facilitare la rimozione della polvere che potrebbe incastrarsi nelle scanalature.</w:t>
      </w:r>
    </w:p>
    <w:p w14:paraId="4057DAFE" w14:textId="77777777" w:rsidR="00433B6F" w:rsidRPr="00E85E02" w:rsidRDefault="00433B6F" w:rsidP="00E85E02">
      <w:pPr>
        <w:pBdr>
          <w:top w:val="nil"/>
          <w:left w:val="nil"/>
          <w:bottom w:val="nil"/>
          <w:right w:val="nil"/>
          <w:between w:val="nil"/>
        </w:pBdr>
        <w:jc w:val="both"/>
        <w:rPr>
          <w:rFonts w:eastAsia="Arial" w:cs="Arial"/>
          <w:color w:val="000000"/>
          <w:szCs w:val="22"/>
          <w:lang w:val="it-IT"/>
        </w:rPr>
      </w:pPr>
    </w:p>
    <w:p w14:paraId="05790DA8" w14:textId="77777777" w:rsidR="00433B6F" w:rsidRPr="00E85E02" w:rsidRDefault="00433B6F" w:rsidP="00E85E02">
      <w:pPr>
        <w:pBdr>
          <w:top w:val="nil"/>
          <w:left w:val="nil"/>
          <w:bottom w:val="nil"/>
          <w:right w:val="nil"/>
          <w:between w:val="nil"/>
        </w:pBdr>
        <w:jc w:val="both"/>
        <w:rPr>
          <w:rFonts w:eastAsia="Arial" w:cs="Arial"/>
          <w:b/>
          <w:color w:val="000000"/>
          <w:szCs w:val="22"/>
          <w:lang w:val="it-IT"/>
        </w:rPr>
      </w:pPr>
      <w:r w:rsidRPr="00E85E02">
        <w:rPr>
          <w:rFonts w:eastAsia="Arial" w:cs="Arial"/>
          <w:b/>
          <w:color w:val="000000"/>
          <w:szCs w:val="22"/>
          <w:lang w:val="it-IT"/>
        </w:rPr>
        <w:t>Accessori opzionali</w:t>
      </w:r>
    </w:p>
    <w:p w14:paraId="100D8F2C" w14:textId="77777777" w:rsidR="00433B6F" w:rsidRPr="00A63216" w:rsidRDefault="00433B6F" w:rsidP="00E85E02">
      <w:pPr>
        <w:jc w:val="both"/>
        <w:rPr>
          <w:rFonts w:eastAsia="Arial" w:cs="Arial"/>
          <w:szCs w:val="22"/>
          <w:lang w:val="it-IT"/>
        </w:rPr>
      </w:pPr>
      <w:r w:rsidRPr="00E85E02">
        <w:rPr>
          <w:rFonts w:eastAsia="Arial" w:cs="Arial"/>
          <w:b/>
          <w:color w:val="000000"/>
          <w:szCs w:val="22"/>
          <w:lang w:val="it-IT"/>
        </w:rPr>
        <w:t xml:space="preserve">Paraluce LH-XF23 II </w:t>
      </w:r>
      <w:r w:rsidRPr="00A63216">
        <w:rPr>
          <w:rFonts w:eastAsia="Arial" w:cs="Arial"/>
          <w:color w:val="000000"/>
          <w:szCs w:val="22"/>
          <w:lang w:val="it-IT"/>
        </w:rPr>
        <w:t>(progettato per XF33mmF1.4 R LM WR e XF23mmF1.4 R LM WR)</w:t>
      </w:r>
    </w:p>
    <w:p w14:paraId="733A33BE" w14:textId="77777777" w:rsidR="00433B6F" w:rsidRPr="00E85E02" w:rsidRDefault="00433B6F" w:rsidP="00E85E02">
      <w:pPr>
        <w:pBdr>
          <w:top w:val="nil"/>
          <w:left w:val="nil"/>
          <w:bottom w:val="nil"/>
          <w:right w:val="nil"/>
          <w:between w:val="nil"/>
        </w:pBdr>
        <w:jc w:val="both"/>
        <w:rPr>
          <w:rFonts w:eastAsia="Arial" w:cs="Arial"/>
          <w:color w:val="000000"/>
          <w:szCs w:val="22"/>
          <w:lang w:val="it-IT"/>
        </w:rPr>
      </w:pPr>
      <w:r w:rsidRPr="00E85E02">
        <w:rPr>
          <w:rFonts w:eastAsia="Arial" w:cs="Arial"/>
          <w:color w:val="000000"/>
          <w:szCs w:val="22"/>
          <w:lang w:val="it-IT"/>
        </w:rPr>
        <w:t xml:space="preserve">In concomitanza con il lancio </w:t>
      </w:r>
      <w:r w:rsidR="00A81C9E">
        <w:rPr>
          <w:rFonts w:eastAsia="Arial" w:cs="Arial"/>
          <w:color w:val="000000"/>
          <w:szCs w:val="22"/>
          <w:lang w:val="it-IT"/>
        </w:rPr>
        <w:t xml:space="preserve">dell’ottica </w:t>
      </w:r>
      <w:r w:rsidR="00A81C9E" w:rsidRPr="00E85E02">
        <w:rPr>
          <w:rFonts w:eastAsia="Arial" w:cs="Arial"/>
          <w:color w:val="000000"/>
          <w:szCs w:val="22"/>
          <w:lang w:val="it-IT"/>
        </w:rPr>
        <w:t>XF23mmF1</w:t>
      </w:r>
      <w:r w:rsidRPr="00E85E02">
        <w:rPr>
          <w:rFonts w:eastAsia="Arial" w:cs="Arial"/>
          <w:color w:val="000000"/>
          <w:szCs w:val="22"/>
          <w:lang w:val="it-IT"/>
        </w:rPr>
        <w:t>.4 R LM WR, Fujifilm lancia il paraluce rettangolare Lens Hood LH-XF23 II. Aiuta a ridurre i riflessi e le immagini fantasma per catturare immagini nitide. Il design in alluminio fresato gli conferisce un aspetto classico ed elegante. Può anche essere montato su XF23mmF1.4 R LM WR.</w:t>
      </w:r>
    </w:p>
    <w:p w14:paraId="1ADFF909" w14:textId="77777777" w:rsidR="00A81C9E" w:rsidRPr="00787B8B" w:rsidRDefault="00A81C9E" w:rsidP="00A81C9E">
      <w:pPr>
        <w:pBdr>
          <w:top w:val="nil"/>
          <w:left w:val="nil"/>
          <w:bottom w:val="nil"/>
          <w:right w:val="nil"/>
          <w:between w:val="nil"/>
        </w:pBdr>
        <w:jc w:val="both"/>
        <w:rPr>
          <w:rFonts w:eastAsia="Arial" w:cs="Arial"/>
          <w:b/>
          <w:color w:val="000000"/>
          <w:szCs w:val="22"/>
          <w:lang w:val="it-IT"/>
        </w:rPr>
      </w:pPr>
      <w:r w:rsidRPr="00787B8B">
        <w:rPr>
          <w:rFonts w:eastAsia="Arial" w:cs="Arial"/>
          <w:b/>
          <w:color w:val="000000"/>
          <w:szCs w:val="22"/>
          <w:lang w:val="it-IT"/>
        </w:rPr>
        <w:t xml:space="preserve">Il prezzo di vendita consigliato del </w:t>
      </w:r>
      <w:r w:rsidRPr="004409E4">
        <w:rPr>
          <w:rFonts w:eastAsia="Arial" w:cs="Arial"/>
          <w:b/>
          <w:color w:val="000000"/>
          <w:szCs w:val="22"/>
          <w:lang w:val="it-IT"/>
        </w:rPr>
        <w:t>p</w:t>
      </w:r>
      <w:r w:rsidRPr="00495BCC">
        <w:rPr>
          <w:rFonts w:eastAsia="Arial" w:cs="Arial"/>
          <w:b/>
          <w:color w:val="000000"/>
          <w:szCs w:val="22"/>
          <w:lang w:val="it-IT"/>
        </w:rPr>
        <w:t>araluce LH-XF23 II è</w:t>
      </w:r>
      <w:r w:rsidRPr="00787B8B">
        <w:rPr>
          <w:rFonts w:eastAsia="Arial" w:cs="Arial"/>
          <w:b/>
          <w:color w:val="000000"/>
          <w:szCs w:val="22"/>
          <w:lang w:val="it-IT"/>
        </w:rPr>
        <w:t xml:space="preserve"> di </w:t>
      </w:r>
      <w:r w:rsidRPr="009B65FA">
        <w:rPr>
          <w:b/>
          <w:lang w:val="it-IT"/>
        </w:rPr>
        <w:t>69,99 iva inclusa.</w:t>
      </w:r>
    </w:p>
    <w:p w14:paraId="1D618F3C" w14:textId="77777777" w:rsidR="00433B6F" w:rsidRPr="00E85E02" w:rsidRDefault="00433B6F" w:rsidP="00E85E02">
      <w:pPr>
        <w:pBdr>
          <w:top w:val="nil"/>
          <w:left w:val="nil"/>
          <w:bottom w:val="nil"/>
          <w:right w:val="nil"/>
          <w:between w:val="nil"/>
        </w:pBdr>
        <w:jc w:val="both"/>
        <w:rPr>
          <w:rFonts w:eastAsia="Arial" w:cs="Arial"/>
          <w:color w:val="000000"/>
          <w:szCs w:val="22"/>
          <w:lang w:val="it-IT"/>
        </w:rPr>
      </w:pPr>
    </w:p>
    <w:p w14:paraId="42C0B6C8" w14:textId="77777777" w:rsidR="00433B6F" w:rsidRPr="00E85E02" w:rsidRDefault="00433B6F" w:rsidP="00E85E02">
      <w:pPr>
        <w:pBdr>
          <w:top w:val="nil"/>
          <w:left w:val="nil"/>
          <w:bottom w:val="nil"/>
          <w:right w:val="nil"/>
          <w:between w:val="nil"/>
        </w:pBdr>
        <w:jc w:val="both"/>
        <w:rPr>
          <w:rFonts w:eastAsia="Arial" w:cs="Arial"/>
          <w:color w:val="000000"/>
          <w:szCs w:val="22"/>
          <w:lang w:val="it-IT"/>
        </w:rPr>
      </w:pPr>
    </w:p>
    <w:p w14:paraId="7630E328" w14:textId="77777777" w:rsidR="00433B6F" w:rsidRPr="00FE6CCC" w:rsidRDefault="00433B6F" w:rsidP="00433B6F">
      <w:pPr>
        <w:pBdr>
          <w:top w:val="nil"/>
          <w:left w:val="nil"/>
          <w:bottom w:val="nil"/>
          <w:right w:val="nil"/>
          <w:between w:val="nil"/>
        </w:pBdr>
        <w:rPr>
          <w:rFonts w:eastAsia="Arial" w:cs="Arial"/>
          <w:color w:val="000000"/>
          <w:sz w:val="16"/>
          <w:szCs w:val="16"/>
          <w:lang w:val="it-IT"/>
        </w:rPr>
      </w:pPr>
    </w:p>
    <w:p w14:paraId="4C8760D4" w14:textId="77777777" w:rsidR="00433B6F" w:rsidRPr="00FE6CCC" w:rsidRDefault="00433B6F" w:rsidP="00433B6F">
      <w:pPr>
        <w:pBdr>
          <w:top w:val="nil"/>
          <w:left w:val="nil"/>
          <w:bottom w:val="nil"/>
          <w:right w:val="nil"/>
          <w:between w:val="nil"/>
        </w:pBdr>
        <w:rPr>
          <w:rFonts w:eastAsia="Arial" w:cs="Arial"/>
          <w:color w:val="000000"/>
          <w:sz w:val="16"/>
          <w:szCs w:val="16"/>
          <w:lang w:val="it-IT"/>
        </w:rPr>
      </w:pPr>
    </w:p>
    <w:p w14:paraId="009A830E" w14:textId="77777777" w:rsidR="00433B6F" w:rsidRPr="00FE6CCC" w:rsidRDefault="00433B6F" w:rsidP="00433B6F">
      <w:pPr>
        <w:pBdr>
          <w:top w:val="nil"/>
          <w:left w:val="nil"/>
          <w:bottom w:val="nil"/>
          <w:right w:val="nil"/>
          <w:between w:val="nil"/>
        </w:pBdr>
        <w:rPr>
          <w:rFonts w:eastAsia="Arial" w:cs="Arial"/>
          <w:color w:val="000000"/>
          <w:sz w:val="16"/>
          <w:szCs w:val="16"/>
          <w:lang w:val="it-IT"/>
        </w:rPr>
      </w:pPr>
    </w:p>
    <w:p w14:paraId="42A261FD" w14:textId="77777777" w:rsidR="00433B6F" w:rsidRPr="00FE6CCC" w:rsidRDefault="00433B6F" w:rsidP="00433B6F">
      <w:pPr>
        <w:pBdr>
          <w:top w:val="nil"/>
          <w:left w:val="nil"/>
          <w:bottom w:val="nil"/>
          <w:right w:val="nil"/>
          <w:between w:val="nil"/>
        </w:pBdr>
        <w:rPr>
          <w:rFonts w:eastAsia="Arial" w:cs="Arial"/>
          <w:color w:val="000000"/>
          <w:sz w:val="16"/>
          <w:szCs w:val="16"/>
          <w:lang w:val="it-IT"/>
        </w:rPr>
      </w:pPr>
    </w:p>
    <w:p w14:paraId="6A95FFB3" w14:textId="77777777" w:rsidR="00433B6F" w:rsidRPr="00FE6CCC" w:rsidRDefault="00433B6F" w:rsidP="00433B6F">
      <w:pPr>
        <w:pBdr>
          <w:top w:val="nil"/>
          <w:left w:val="nil"/>
          <w:bottom w:val="nil"/>
          <w:right w:val="nil"/>
          <w:between w:val="nil"/>
        </w:pBdr>
        <w:rPr>
          <w:rFonts w:eastAsia="Arial" w:cs="Arial"/>
          <w:color w:val="000000"/>
          <w:sz w:val="16"/>
          <w:szCs w:val="16"/>
          <w:lang w:val="it-IT"/>
        </w:rPr>
      </w:pPr>
    </w:p>
    <w:p w14:paraId="177F64B3" w14:textId="77777777" w:rsidR="00433B6F" w:rsidRPr="00FE6CCC" w:rsidRDefault="00433B6F" w:rsidP="00433B6F">
      <w:pPr>
        <w:rPr>
          <w:rFonts w:eastAsia="Arial" w:cs="Arial"/>
          <w:lang w:val="it-IT"/>
        </w:rPr>
      </w:pPr>
    </w:p>
    <w:p w14:paraId="0D46E55F" w14:textId="77777777" w:rsidR="008F1168" w:rsidRPr="00116C4E" w:rsidRDefault="008F1168">
      <w:pPr>
        <w:autoSpaceDE w:val="0"/>
        <w:autoSpaceDN w:val="0"/>
        <w:adjustRightInd w:val="0"/>
        <w:rPr>
          <w:rFonts w:eastAsia="MS Mincho"/>
          <w:color w:val="000000"/>
          <w:sz w:val="28"/>
          <w:lang w:val="it-IT"/>
        </w:rPr>
      </w:pPr>
    </w:p>
    <w:p w14:paraId="73DA25C8" w14:textId="77777777" w:rsidR="008F1168" w:rsidRPr="00116C4E" w:rsidRDefault="008F1168">
      <w:pPr>
        <w:autoSpaceDE w:val="0"/>
        <w:autoSpaceDN w:val="0"/>
        <w:adjustRightInd w:val="0"/>
        <w:rPr>
          <w:color w:val="000000"/>
          <w:lang w:val="it-IT"/>
        </w:rPr>
      </w:pPr>
    </w:p>
    <w:p w14:paraId="12E8534F" w14:textId="77777777" w:rsidR="00116C4E" w:rsidRPr="00116C4E" w:rsidRDefault="00116C4E" w:rsidP="00116C4E">
      <w:pPr>
        <w:jc w:val="both"/>
        <w:rPr>
          <w:rFonts w:cs="Times Roman"/>
          <w:color w:val="000000"/>
          <w:sz w:val="24"/>
          <w:szCs w:val="24"/>
          <w:lang w:val="it-IT" w:eastAsia="en-US"/>
        </w:rPr>
      </w:pPr>
    </w:p>
    <w:p w14:paraId="75D0B5AB" w14:textId="77777777" w:rsidR="0038539A" w:rsidRPr="00116C4E" w:rsidRDefault="0038539A" w:rsidP="00116C4E">
      <w:pPr>
        <w:ind w:right="565"/>
        <w:jc w:val="both"/>
        <w:rPr>
          <w:lang w:val="it-IT"/>
        </w:rPr>
      </w:pPr>
    </w:p>
    <w:p w14:paraId="62D65542" w14:textId="77777777" w:rsidR="0038539A" w:rsidRDefault="0038539A" w:rsidP="0038539A">
      <w:pPr>
        <w:ind w:right="565"/>
        <w:rPr>
          <w:u w:val="single"/>
          <w:lang w:val="it-IT"/>
        </w:rPr>
      </w:pPr>
    </w:p>
    <w:p w14:paraId="5391B3CB" w14:textId="77777777" w:rsidR="00A63216" w:rsidRDefault="00A63216" w:rsidP="0038539A">
      <w:pPr>
        <w:ind w:right="565"/>
        <w:rPr>
          <w:u w:val="single"/>
          <w:lang w:val="it-IT"/>
        </w:rPr>
      </w:pPr>
    </w:p>
    <w:p w14:paraId="17AB6564" w14:textId="77777777" w:rsidR="00A63216" w:rsidRDefault="00A63216" w:rsidP="0038539A">
      <w:pPr>
        <w:ind w:right="565"/>
        <w:rPr>
          <w:u w:val="single"/>
          <w:lang w:val="it-IT"/>
        </w:rPr>
      </w:pPr>
    </w:p>
    <w:p w14:paraId="255D5D5C" w14:textId="77777777" w:rsidR="00A63216" w:rsidRDefault="00A63216" w:rsidP="0038539A">
      <w:pPr>
        <w:ind w:right="565"/>
        <w:rPr>
          <w:u w:val="single"/>
          <w:lang w:val="it-IT"/>
        </w:rPr>
      </w:pPr>
    </w:p>
    <w:p w14:paraId="09D35676" w14:textId="77777777" w:rsidR="00A63216" w:rsidRDefault="00A63216" w:rsidP="0038539A">
      <w:pPr>
        <w:ind w:right="565"/>
        <w:rPr>
          <w:u w:val="single"/>
          <w:lang w:val="it-IT"/>
        </w:rPr>
      </w:pPr>
    </w:p>
    <w:p w14:paraId="0BA89DA6" w14:textId="77777777" w:rsidR="00A63216" w:rsidRDefault="00A63216" w:rsidP="0038539A">
      <w:pPr>
        <w:ind w:right="565"/>
        <w:rPr>
          <w:u w:val="single"/>
          <w:lang w:val="it-IT"/>
        </w:rPr>
      </w:pPr>
    </w:p>
    <w:p w14:paraId="5EB4A64B" w14:textId="77777777" w:rsidR="00A63216" w:rsidRDefault="00A63216" w:rsidP="0038539A">
      <w:pPr>
        <w:ind w:right="565"/>
        <w:rPr>
          <w:u w:val="single"/>
          <w:lang w:val="it-IT"/>
        </w:rPr>
      </w:pPr>
    </w:p>
    <w:p w14:paraId="535C85E7" w14:textId="77777777" w:rsidR="00A63216" w:rsidRDefault="00A63216" w:rsidP="0038539A">
      <w:pPr>
        <w:ind w:right="565"/>
        <w:rPr>
          <w:u w:val="single"/>
          <w:lang w:val="it-IT"/>
        </w:rPr>
      </w:pPr>
    </w:p>
    <w:p w14:paraId="1F89D606" w14:textId="77777777" w:rsidR="00A63216" w:rsidRDefault="00A63216" w:rsidP="0038539A">
      <w:pPr>
        <w:ind w:right="565"/>
        <w:rPr>
          <w:u w:val="single"/>
          <w:lang w:val="it-IT"/>
        </w:rPr>
      </w:pPr>
    </w:p>
    <w:p w14:paraId="05E45543" w14:textId="77777777" w:rsidR="00A63216" w:rsidRDefault="00A63216" w:rsidP="0038539A">
      <w:pPr>
        <w:ind w:right="565"/>
        <w:rPr>
          <w:u w:val="single"/>
          <w:lang w:val="it-IT"/>
        </w:rPr>
      </w:pPr>
    </w:p>
    <w:p w14:paraId="23A79DD8" w14:textId="77777777" w:rsidR="00A63216" w:rsidRDefault="00A63216" w:rsidP="0038539A">
      <w:pPr>
        <w:ind w:right="565"/>
        <w:rPr>
          <w:u w:val="single"/>
          <w:lang w:val="it-IT"/>
        </w:rPr>
      </w:pPr>
    </w:p>
    <w:p w14:paraId="705F2B47" w14:textId="77777777" w:rsidR="00A63216" w:rsidRDefault="00A63216" w:rsidP="0038539A">
      <w:pPr>
        <w:ind w:right="565"/>
        <w:rPr>
          <w:u w:val="single"/>
          <w:lang w:val="it-IT"/>
        </w:rPr>
      </w:pPr>
    </w:p>
    <w:p w14:paraId="0E0C2B65" w14:textId="77777777" w:rsidR="00A63216" w:rsidRDefault="00A63216" w:rsidP="0038539A">
      <w:pPr>
        <w:ind w:right="565"/>
        <w:rPr>
          <w:u w:val="single"/>
          <w:lang w:val="it-IT"/>
        </w:rPr>
      </w:pPr>
    </w:p>
    <w:p w14:paraId="03E98B0D" w14:textId="77777777" w:rsidR="00A63216" w:rsidRPr="00116C4E" w:rsidRDefault="00A63216" w:rsidP="0038539A">
      <w:pPr>
        <w:ind w:right="565"/>
        <w:rPr>
          <w:u w:val="single"/>
          <w:lang w:val="it-IT"/>
        </w:rPr>
      </w:pPr>
    </w:p>
    <w:p w14:paraId="31881E88" w14:textId="77777777" w:rsidR="00B441F1" w:rsidRPr="00B441F1" w:rsidRDefault="00B441F1" w:rsidP="005B5090">
      <w:pPr>
        <w:jc w:val="both"/>
        <w:rPr>
          <w:color w:val="000000"/>
          <w:sz w:val="24"/>
          <w:lang w:val="it-IT"/>
        </w:rPr>
      </w:pPr>
    </w:p>
    <w:p w14:paraId="4E0812B5" w14:textId="77777777" w:rsidR="00B441F1" w:rsidRDefault="00B441F1" w:rsidP="005B5090">
      <w:pPr>
        <w:jc w:val="both"/>
        <w:rPr>
          <w:b/>
          <w:color w:val="000000"/>
          <w:sz w:val="24"/>
          <w:lang w:val="it-IT"/>
        </w:rPr>
      </w:pPr>
    </w:p>
    <w:p w14:paraId="26C298A6" w14:textId="77777777" w:rsidR="00B441F1" w:rsidRDefault="00B441F1" w:rsidP="005B5090">
      <w:pPr>
        <w:jc w:val="both"/>
        <w:rPr>
          <w:b/>
          <w:color w:val="000000"/>
          <w:sz w:val="24"/>
          <w:lang w:val="it-IT"/>
        </w:rPr>
      </w:pPr>
    </w:p>
    <w:p w14:paraId="1266EB8E" w14:textId="77777777" w:rsidR="005B5090" w:rsidRPr="005B5090" w:rsidRDefault="005B5090" w:rsidP="005B5090">
      <w:pPr>
        <w:jc w:val="both"/>
        <w:rPr>
          <w:b/>
          <w:color w:val="000000"/>
          <w:sz w:val="24"/>
          <w:lang w:val="it-IT"/>
        </w:rPr>
      </w:pPr>
      <w:r w:rsidRPr="005B5090">
        <w:rPr>
          <w:b/>
          <w:color w:val="000000"/>
          <w:sz w:val="24"/>
          <w:lang w:val="it-IT"/>
        </w:rPr>
        <w:lastRenderedPageBreak/>
        <w:t>A proposito di FUJIFILM Italia</w:t>
      </w:r>
    </w:p>
    <w:p w14:paraId="1167527F" w14:textId="77777777" w:rsidR="005B5090" w:rsidRPr="005B5090" w:rsidRDefault="005B5090" w:rsidP="005B5090">
      <w:pPr>
        <w:jc w:val="both"/>
        <w:rPr>
          <w:b/>
          <w:color w:val="000000"/>
          <w:sz w:val="24"/>
          <w:lang w:val="it-IT"/>
        </w:rPr>
      </w:pPr>
    </w:p>
    <w:p w14:paraId="43D4968C" w14:textId="77777777" w:rsidR="005B5090" w:rsidRPr="005B5090" w:rsidRDefault="005B5090" w:rsidP="005B5090">
      <w:pPr>
        <w:jc w:val="both"/>
        <w:rPr>
          <w:color w:val="000000"/>
          <w:sz w:val="24"/>
          <w:lang w:val="it-IT"/>
        </w:rPr>
      </w:pPr>
      <w:r w:rsidRPr="005B5090">
        <w:rPr>
          <w:color w:val="000000"/>
          <w:sz w:val="24"/>
          <w:lang w:val="it-IT"/>
        </w:rPr>
        <w:t>FUJIFILM Italia S.p.A. è una filiale di FUJIFILM Europe GmbH con sede a Cernusco sul Naviglio (MI) e opera sul mercato italiano con soluzioni integrate e prodotti destinati ai settori Photo Imaging, Electronic Imaging, Optical Device, Graphic Arts e Medical Systems. Con oltre 150 dipendenti impegnati nelle funzioni marketing, commerciale, assistenza tecnica e amministrativa, FUJIFILM Italia si pone sul mercato come partner solido e competente, in grado di rispondere alle esigenze dei clienti con soluzioni efficaci e personalizzate.</w:t>
      </w:r>
    </w:p>
    <w:p w14:paraId="4DA04C7B" w14:textId="77777777" w:rsidR="005B5090" w:rsidRPr="005B5090" w:rsidRDefault="005B5090" w:rsidP="005B5090">
      <w:pPr>
        <w:jc w:val="both"/>
        <w:rPr>
          <w:color w:val="000000"/>
          <w:sz w:val="24"/>
          <w:lang w:val="it-IT"/>
        </w:rPr>
      </w:pPr>
    </w:p>
    <w:p w14:paraId="19A2D970" w14:textId="77777777" w:rsidR="005B5090" w:rsidRPr="005B5090" w:rsidRDefault="005B5090" w:rsidP="005B5090">
      <w:pPr>
        <w:jc w:val="both"/>
        <w:rPr>
          <w:b/>
          <w:color w:val="000000"/>
          <w:sz w:val="24"/>
          <w:lang w:val="it-IT"/>
        </w:rPr>
      </w:pPr>
      <w:r w:rsidRPr="005B5090">
        <w:rPr>
          <w:b/>
          <w:color w:val="000000"/>
          <w:sz w:val="24"/>
          <w:lang w:val="it-IT"/>
        </w:rPr>
        <w:t>A proposito di FUJIFILM Corporation</w:t>
      </w:r>
    </w:p>
    <w:p w14:paraId="177C4D7F" w14:textId="77777777" w:rsidR="005B5090" w:rsidRPr="005B5090" w:rsidRDefault="005B5090" w:rsidP="005B5090">
      <w:pPr>
        <w:jc w:val="both"/>
        <w:rPr>
          <w:b/>
          <w:color w:val="000000"/>
          <w:sz w:val="24"/>
          <w:lang w:val="it-IT"/>
        </w:rPr>
      </w:pPr>
    </w:p>
    <w:p w14:paraId="16B5B045" w14:textId="77777777" w:rsidR="00116C4E" w:rsidRPr="005B5090" w:rsidRDefault="005B5090" w:rsidP="005B5090">
      <w:pPr>
        <w:jc w:val="both"/>
        <w:rPr>
          <w:lang w:val="it-IT"/>
        </w:rPr>
      </w:pPr>
      <w:r w:rsidRPr="005B5090">
        <w:rPr>
          <w:color w:val="000000"/>
          <w:sz w:val="24"/>
          <w:lang w:val="it-IT"/>
        </w:rPr>
        <w:t xml:space="preserve">FUJIFILM Corporation è una delle principali società operative di FUJIFILM Holdings. Dalla sua fondazione nel 1934, l'azienda ha costruito un patrimonio di tecnologie avanzate nel campo dell’elaborazione delle immagini fotografiche, e in linea con </w:t>
      </w:r>
      <w:r w:rsidR="00D74AA1">
        <w:rPr>
          <w:color w:val="000000"/>
          <w:sz w:val="24"/>
          <w:lang w:val="it-IT"/>
        </w:rPr>
        <w:t>l’obiettivo di diventare</w:t>
      </w:r>
      <w:r w:rsidRPr="005B5090">
        <w:rPr>
          <w:color w:val="000000"/>
          <w:sz w:val="24"/>
          <w:lang w:val="it-IT"/>
        </w:rPr>
        <w:t xml:space="preserve"> una </w:t>
      </w:r>
      <w:r w:rsidR="00D74AA1">
        <w:rPr>
          <w:color w:val="000000"/>
          <w:sz w:val="24"/>
          <w:lang w:val="it-IT"/>
        </w:rPr>
        <w:t>“total healthcare company”</w:t>
      </w:r>
      <w:r w:rsidRPr="005B5090">
        <w:rPr>
          <w:color w:val="000000"/>
          <w:sz w:val="24"/>
          <w:lang w:val="it-IT"/>
        </w:rPr>
        <w:t>, Fujifil</w:t>
      </w:r>
      <w:r w:rsidR="00D74AA1">
        <w:rPr>
          <w:color w:val="000000"/>
          <w:sz w:val="24"/>
          <w:lang w:val="it-IT"/>
        </w:rPr>
        <w:t>m applica tali tecnologie nel campo della</w:t>
      </w:r>
      <w:r w:rsidRPr="005B5090">
        <w:rPr>
          <w:color w:val="000000"/>
          <w:sz w:val="24"/>
          <w:lang w:val="it-IT"/>
        </w:rPr>
        <w:t xml:space="preserve"> prevenzione, diagnosi e trattamento </w:t>
      </w:r>
      <w:r w:rsidR="00D74AA1">
        <w:rPr>
          <w:color w:val="000000"/>
          <w:sz w:val="24"/>
          <w:lang w:val="it-IT"/>
        </w:rPr>
        <w:t>di patologie</w:t>
      </w:r>
      <w:r w:rsidRPr="005B5090">
        <w:rPr>
          <w:color w:val="000000"/>
          <w:sz w:val="24"/>
          <w:lang w:val="it-IT"/>
        </w:rPr>
        <w:t xml:space="preserve"> e </w:t>
      </w:r>
      <w:r w:rsidR="00D74AA1">
        <w:rPr>
          <w:color w:val="000000"/>
          <w:sz w:val="24"/>
          <w:lang w:val="it-IT"/>
        </w:rPr>
        <w:t xml:space="preserve">nel campo </w:t>
      </w:r>
      <w:r w:rsidRPr="005B5090">
        <w:rPr>
          <w:color w:val="000000"/>
          <w:sz w:val="24"/>
          <w:lang w:val="it-IT"/>
        </w:rPr>
        <w:t xml:space="preserve">Life Science. Fujifilm sta inoltre espandendo </w:t>
      </w:r>
      <w:r w:rsidR="00D74AA1">
        <w:rPr>
          <w:color w:val="000000"/>
          <w:sz w:val="24"/>
          <w:lang w:val="it-IT"/>
        </w:rPr>
        <w:t>il</w:t>
      </w:r>
      <w:r w:rsidRPr="005B5090">
        <w:rPr>
          <w:color w:val="000000"/>
          <w:sz w:val="24"/>
          <w:lang w:val="it-IT"/>
        </w:rPr>
        <w:t xml:space="preserve"> business dei materiali ad alta tecnologia, compresi i materiali per schermi piatti, per i sistemi di grafica e dispositivi ottici.</w:t>
      </w:r>
    </w:p>
    <w:p w14:paraId="53380435" w14:textId="77777777" w:rsidR="0038539A" w:rsidRPr="00116C4E" w:rsidRDefault="0038539A" w:rsidP="00116C4E">
      <w:pPr>
        <w:jc w:val="both"/>
        <w:rPr>
          <w:b/>
          <w:lang w:val="it-IT"/>
        </w:rPr>
      </w:pPr>
    </w:p>
    <w:p w14:paraId="2706477D" w14:textId="77777777" w:rsidR="005B5090" w:rsidRDefault="005B5090" w:rsidP="00116C4E">
      <w:pPr>
        <w:jc w:val="both"/>
        <w:rPr>
          <w:b/>
          <w:lang w:val="it-IT"/>
        </w:rPr>
      </w:pPr>
    </w:p>
    <w:p w14:paraId="36F13EE8" w14:textId="77777777" w:rsidR="005B5090" w:rsidRDefault="005B5090" w:rsidP="00116C4E">
      <w:pPr>
        <w:jc w:val="both"/>
        <w:rPr>
          <w:b/>
          <w:lang w:val="it-IT"/>
        </w:rPr>
      </w:pPr>
    </w:p>
    <w:p w14:paraId="60072278" w14:textId="77777777" w:rsidR="005B5090" w:rsidRDefault="005B5090" w:rsidP="00116C4E">
      <w:pPr>
        <w:jc w:val="both"/>
        <w:rPr>
          <w:b/>
          <w:lang w:val="it-IT"/>
        </w:rPr>
      </w:pPr>
    </w:p>
    <w:p w14:paraId="0CC24DC8" w14:textId="77777777" w:rsidR="0038539A" w:rsidRPr="00116C4E" w:rsidRDefault="00116C4E" w:rsidP="00116C4E">
      <w:pPr>
        <w:jc w:val="both"/>
        <w:rPr>
          <w:b/>
          <w:lang w:val="it-IT"/>
        </w:rPr>
      </w:pPr>
      <w:r w:rsidRPr="00116C4E">
        <w:rPr>
          <w:b/>
          <w:lang w:val="it-IT"/>
        </w:rPr>
        <w:t>Contatti</w:t>
      </w:r>
    </w:p>
    <w:p w14:paraId="152EB29F" w14:textId="77777777" w:rsidR="005B5090" w:rsidRPr="00EF2D96" w:rsidRDefault="005B5090" w:rsidP="00116C4E">
      <w:pPr>
        <w:jc w:val="both"/>
        <w:rPr>
          <w:lang w:val="en-GB"/>
        </w:rPr>
      </w:pPr>
      <w:bookmarkStart w:id="0" w:name="_GoBack"/>
      <w:bookmarkEnd w:id="0"/>
    </w:p>
    <w:p w14:paraId="3B8743BF" w14:textId="77777777" w:rsidR="005B5090" w:rsidRPr="00EF2D96" w:rsidRDefault="005B5090" w:rsidP="00116C4E">
      <w:pPr>
        <w:jc w:val="both"/>
        <w:rPr>
          <w:lang w:val="en-GB"/>
        </w:rPr>
      </w:pPr>
      <w:r w:rsidRPr="00EF2D96">
        <w:rPr>
          <w:lang w:val="en-GB"/>
        </w:rPr>
        <w:t>Ufficio stampa Imaging Solution Business Division</w:t>
      </w:r>
    </w:p>
    <w:p w14:paraId="4F3EC2E3" w14:textId="77777777" w:rsidR="0038539A" w:rsidRPr="009B65FA" w:rsidRDefault="00D3547E" w:rsidP="00116C4E">
      <w:pPr>
        <w:jc w:val="both"/>
        <w:rPr>
          <w:lang w:val="nl-NL"/>
        </w:rPr>
      </w:pPr>
      <w:r w:rsidRPr="009B65FA">
        <w:rPr>
          <w:lang w:val="nl-NL"/>
        </w:rPr>
        <w:t>Matilde C</w:t>
      </w:r>
      <w:r w:rsidR="00116C4E" w:rsidRPr="009B65FA">
        <w:rPr>
          <w:lang w:val="nl-NL"/>
        </w:rPr>
        <w:t>icchelli</w:t>
      </w:r>
    </w:p>
    <w:p w14:paraId="35C769C3" w14:textId="77777777" w:rsidR="00116C4E" w:rsidRPr="009B65FA" w:rsidRDefault="00FD4B64" w:rsidP="00116C4E">
      <w:pPr>
        <w:jc w:val="both"/>
        <w:rPr>
          <w:lang w:val="nl-NL"/>
        </w:rPr>
      </w:pPr>
      <w:hyperlink r:id="rId10" w:history="1">
        <w:r w:rsidR="00116C4E" w:rsidRPr="009B65FA">
          <w:rPr>
            <w:lang w:val="nl-NL"/>
          </w:rPr>
          <w:t>matilde.cicchelli@gmail.com</w:t>
        </w:r>
      </w:hyperlink>
    </w:p>
    <w:p w14:paraId="3E313BE0" w14:textId="77777777" w:rsidR="00116C4E" w:rsidRPr="00116C4E" w:rsidRDefault="00116C4E" w:rsidP="00116C4E">
      <w:pPr>
        <w:jc w:val="both"/>
        <w:rPr>
          <w:lang w:val="it-IT"/>
        </w:rPr>
      </w:pPr>
      <w:r w:rsidRPr="00116C4E">
        <w:rPr>
          <w:lang w:val="it-IT"/>
        </w:rPr>
        <w:t>+39 02 3319499</w:t>
      </w:r>
    </w:p>
    <w:p w14:paraId="01D2D8A5" w14:textId="77777777" w:rsidR="00116C4E" w:rsidRPr="00116C4E" w:rsidRDefault="00116C4E" w:rsidP="00116C4E">
      <w:pPr>
        <w:jc w:val="both"/>
        <w:rPr>
          <w:lang w:val="it-IT"/>
        </w:rPr>
      </w:pPr>
      <w:r w:rsidRPr="00116C4E">
        <w:rPr>
          <w:lang w:val="it-IT"/>
        </w:rPr>
        <w:t>+39 3334272161</w:t>
      </w:r>
    </w:p>
    <w:p w14:paraId="10CDE45F" w14:textId="77777777" w:rsidR="0038539A" w:rsidRPr="00A40E88" w:rsidRDefault="0038539A" w:rsidP="0038539A">
      <w:pPr>
        <w:autoSpaceDE w:val="0"/>
        <w:autoSpaceDN w:val="0"/>
        <w:adjustRightInd w:val="0"/>
        <w:rPr>
          <w:rFonts w:eastAsia="MS Mincho"/>
          <w:color w:val="323232"/>
          <w:sz w:val="20"/>
          <w:lang w:val="en-US"/>
        </w:rPr>
      </w:pPr>
    </w:p>
    <w:p w14:paraId="45BECD5B" w14:textId="77777777" w:rsidR="0038539A" w:rsidRPr="00A40E88" w:rsidRDefault="0038539A" w:rsidP="0038539A">
      <w:pPr>
        <w:rPr>
          <w:sz w:val="20"/>
        </w:rPr>
      </w:pPr>
      <w:r w:rsidRPr="00A40E88">
        <w:rPr>
          <w:rFonts w:eastAsia="MS Mincho"/>
          <w:color w:val="000000"/>
          <w:sz w:val="20"/>
        </w:rPr>
        <w:t xml:space="preserve"> </w:t>
      </w:r>
    </w:p>
    <w:p w14:paraId="43D8F96B" w14:textId="77777777" w:rsidR="0038539A" w:rsidRPr="00A40E88" w:rsidRDefault="0038539A" w:rsidP="0038539A">
      <w:pPr>
        <w:rPr>
          <w:sz w:val="20"/>
        </w:rPr>
      </w:pPr>
    </w:p>
    <w:p w14:paraId="75E56425" w14:textId="77777777" w:rsidR="00CF0081" w:rsidRDefault="00CF0081" w:rsidP="0038539A"/>
    <w:p w14:paraId="7C3FDD51" w14:textId="77777777" w:rsidR="008F1168" w:rsidRPr="007E28F7" w:rsidRDefault="00CF0081" w:rsidP="00CF0081">
      <w:pPr>
        <w:tabs>
          <w:tab w:val="left" w:pos="1596"/>
        </w:tabs>
        <w:rPr>
          <w:lang w:val="en-GB"/>
        </w:rPr>
      </w:pPr>
      <w:r>
        <w:tab/>
      </w:r>
    </w:p>
    <w:p w14:paraId="391A72A0" w14:textId="77777777" w:rsidR="008F1168" w:rsidRPr="007E28F7" w:rsidRDefault="008F1168">
      <w:pPr>
        <w:rPr>
          <w:lang w:val="en-GB"/>
        </w:rPr>
      </w:pPr>
    </w:p>
    <w:p w14:paraId="46AC23E4" w14:textId="77777777" w:rsidR="008F1168" w:rsidRPr="007E28F7" w:rsidRDefault="008F1168">
      <w:pPr>
        <w:rPr>
          <w:lang w:val="en-GB"/>
        </w:rPr>
      </w:pPr>
    </w:p>
    <w:p w14:paraId="54E9AB68" w14:textId="77777777" w:rsidR="008F1168" w:rsidRPr="007E28F7" w:rsidRDefault="008F1168">
      <w:pPr>
        <w:tabs>
          <w:tab w:val="left" w:pos="1460"/>
        </w:tabs>
        <w:rPr>
          <w:lang w:val="en-GB"/>
        </w:rPr>
      </w:pPr>
    </w:p>
    <w:sectPr w:rsidR="008F1168" w:rsidRPr="007E28F7">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567" w:left="1418" w:header="1871"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532E9" w14:textId="77777777" w:rsidR="00AA22CD" w:rsidRDefault="00AA22CD">
      <w:r>
        <w:separator/>
      </w:r>
    </w:p>
  </w:endnote>
  <w:endnote w:type="continuationSeparator" w:id="0">
    <w:p w14:paraId="4D919E79" w14:textId="77777777" w:rsidR="00AA22CD" w:rsidRDefault="00AA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00000003" w:usb1="00000000" w:usb2="00000000" w:usb3="00000000" w:csb0="00000001" w:csb1="00000000"/>
  </w:font>
  <w:font w:name="MS Mincho">
    <w:altName w:val="ＭＳ 明朝"/>
    <w:charset w:val="00"/>
    <w:family w:val="auto"/>
    <w:pitch w:val="default"/>
  </w:font>
  <w:font w:name="Meiryo UI">
    <w:altName w:val="Times New Roman"/>
    <w:charset w:val="00"/>
    <w:family w:val="auto"/>
    <w:pitch w:val="default"/>
  </w:font>
  <w:font w:name="Helvetica">
    <w:panose1 w:val="00000000000000000000"/>
    <w:charset w:val="4D"/>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9485" w14:textId="77777777" w:rsidR="0038100C" w:rsidRDefault="003810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0B8F" w14:textId="77777777" w:rsidR="0038100C" w:rsidRDefault="003810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6491" w14:textId="77777777" w:rsidR="0038100C" w:rsidRDefault="003810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C4649" w14:textId="77777777" w:rsidR="00AA22CD" w:rsidRDefault="00AA22CD">
      <w:r>
        <w:separator/>
      </w:r>
    </w:p>
  </w:footnote>
  <w:footnote w:type="continuationSeparator" w:id="0">
    <w:p w14:paraId="2FB0334C" w14:textId="77777777" w:rsidR="00AA22CD" w:rsidRDefault="00AA22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FF19" w14:textId="77777777" w:rsidR="0038100C" w:rsidRDefault="003810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973A" w14:textId="77777777" w:rsidR="008F1168" w:rsidRDefault="00347665">
    <w:pPr>
      <w:pStyle w:val="Header"/>
    </w:pPr>
    <w:r>
      <w:rPr>
        <w:lang w:val="en-US" w:eastAsia="en-US"/>
      </w:rPr>
      <w:drawing>
        <wp:anchor distT="0" distB="0" distL="114300" distR="114300" simplePos="0" relativeHeight="251656704" behindDoc="0" locked="0" layoutInCell="1" allowOverlap="0" wp14:anchorId="48F6909C" wp14:editId="36169287">
          <wp:simplePos x="0" y="0"/>
          <wp:positionH relativeFrom="margin">
            <wp:posOffset>4205605</wp:posOffset>
          </wp:positionH>
          <wp:positionV relativeFrom="margin">
            <wp:posOffset>-975995</wp:posOffset>
          </wp:positionV>
          <wp:extent cx="2080895" cy="346710"/>
          <wp:effectExtent l="0" t="0" r="0" b="0"/>
          <wp:wrapNone/>
          <wp:docPr id="2" name="Picture 2"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C965" w14:textId="77777777" w:rsidR="008F1168" w:rsidRDefault="00347665">
    <w:pPr>
      <w:pStyle w:val="Header"/>
    </w:pPr>
    <w:r>
      <w:rPr>
        <w:lang w:val="en-US" w:eastAsia="en-US"/>
      </w:rPr>
      <w:drawing>
        <wp:anchor distT="0" distB="0" distL="114300" distR="114300" simplePos="0" relativeHeight="251658752" behindDoc="1" locked="0" layoutInCell="1" allowOverlap="1" wp14:anchorId="1B00276D" wp14:editId="6FF54707">
          <wp:simplePos x="0" y="0"/>
          <wp:positionH relativeFrom="column">
            <wp:posOffset>0</wp:posOffset>
          </wp:positionH>
          <wp:positionV relativeFrom="paragraph">
            <wp:posOffset>-795020</wp:posOffset>
          </wp:positionV>
          <wp:extent cx="889000" cy="360045"/>
          <wp:effectExtent l="0" t="0" r="0" b="0"/>
          <wp:wrapNone/>
          <wp:docPr id="3" name="Grafik 2" descr="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ClipArt, Geschirr,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7728" behindDoc="1" locked="0" layoutInCell="1" allowOverlap="1" wp14:anchorId="2FB2CDDB" wp14:editId="79901D34">
          <wp:simplePos x="0" y="0"/>
          <wp:positionH relativeFrom="column">
            <wp:posOffset>4104005</wp:posOffset>
          </wp:positionH>
          <wp:positionV relativeFrom="paragraph">
            <wp:posOffset>-786765</wp:posOffset>
          </wp:positionV>
          <wp:extent cx="2133600" cy="607060"/>
          <wp:effectExtent l="0" t="0" r="0" b="0"/>
          <wp:wrapThrough wrapText="bothSides">
            <wp:wrapPolygon edited="0">
              <wp:start x="0" y="0"/>
              <wp:lineTo x="0" y="21013"/>
              <wp:lineTo x="21407" y="21013"/>
              <wp:lineTo x="21407"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l="16014" t="36089" r="15810" b="36668"/>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2F"/>
      </v:shape>
    </w:pict>
  </w:numPicBullet>
  <w:abstractNum w:abstractNumId="0">
    <w:nsid w:val="FFFFFF1D"/>
    <w:multiLevelType w:val="multilevel"/>
    <w:tmpl w:val="AA40D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C64D2"/>
    <w:lvl w:ilvl="0">
      <w:start w:val="1"/>
      <w:numFmt w:val="decimal"/>
      <w:lvlText w:val="%1."/>
      <w:lvlJc w:val="left"/>
      <w:pPr>
        <w:tabs>
          <w:tab w:val="num" w:pos="1492"/>
        </w:tabs>
        <w:ind w:left="1492" w:hanging="360"/>
      </w:pPr>
    </w:lvl>
  </w:abstractNum>
  <w:abstractNum w:abstractNumId="2">
    <w:nsid w:val="FFFFFF7D"/>
    <w:multiLevelType w:val="singleLevel"/>
    <w:tmpl w:val="4688626E"/>
    <w:lvl w:ilvl="0">
      <w:start w:val="1"/>
      <w:numFmt w:val="decimal"/>
      <w:lvlText w:val="%1."/>
      <w:lvlJc w:val="left"/>
      <w:pPr>
        <w:tabs>
          <w:tab w:val="num" w:pos="1209"/>
        </w:tabs>
        <w:ind w:left="1209" w:hanging="360"/>
      </w:pPr>
    </w:lvl>
  </w:abstractNum>
  <w:abstractNum w:abstractNumId="3">
    <w:nsid w:val="FFFFFF7E"/>
    <w:multiLevelType w:val="singleLevel"/>
    <w:tmpl w:val="67F4822C"/>
    <w:lvl w:ilvl="0">
      <w:start w:val="1"/>
      <w:numFmt w:val="decimal"/>
      <w:lvlText w:val="%1."/>
      <w:lvlJc w:val="left"/>
      <w:pPr>
        <w:tabs>
          <w:tab w:val="num" w:pos="926"/>
        </w:tabs>
        <w:ind w:left="926" w:hanging="360"/>
      </w:pPr>
    </w:lvl>
  </w:abstractNum>
  <w:abstractNum w:abstractNumId="4">
    <w:nsid w:val="FFFFFF7F"/>
    <w:multiLevelType w:val="singleLevel"/>
    <w:tmpl w:val="FBE2B528"/>
    <w:lvl w:ilvl="0">
      <w:start w:val="1"/>
      <w:numFmt w:val="decimal"/>
      <w:lvlText w:val="%1."/>
      <w:lvlJc w:val="left"/>
      <w:pPr>
        <w:tabs>
          <w:tab w:val="num" w:pos="643"/>
        </w:tabs>
        <w:ind w:left="643" w:hanging="360"/>
      </w:pPr>
    </w:lvl>
  </w:abstractNum>
  <w:abstractNum w:abstractNumId="5">
    <w:nsid w:val="FFFFFF80"/>
    <w:multiLevelType w:val="singleLevel"/>
    <w:tmpl w:val="0270BA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25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0EA4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CC8F4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94A9DC"/>
    <w:lvl w:ilvl="0">
      <w:start w:val="1"/>
      <w:numFmt w:val="decimal"/>
      <w:lvlText w:val="%1."/>
      <w:lvlJc w:val="left"/>
      <w:pPr>
        <w:tabs>
          <w:tab w:val="num" w:pos="360"/>
        </w:tabs>
        <w:ind w:left="360" w:hanging="360"/>
      </w:pPr>
    </w:lvl>
  </w:abstractNum>
  <w:abstractNum w:abstractNumId="10">
    <w:nsid w:val="FFFFFF89"/>
    <w:multiLevelType w:val="singleLevel"/>
    <w:tmpl w:val="56626BE4"/>
    <w:lvl w:ilvl="0">
      <w:start w:val="1"/>
      <w:numFmt w:val="bullet"/>
      <w:lvlText w:val=""/>
      <w:lvlJc w:val="left"/>
      <w:pPr>
        <w:tabs>
          <w:tab w:val="num" w:pos="360"/>
        </w:tabs>
        <w:ind w:left="360" w:hanging="360"/>
      </w:pPr>
      <w:rPr>
        <w:rFonts w:ascii="Symbol" w:hAnsi="Symbol" w:hint="default"/>
      </w:rPr>
    </w:lvl>
  </w:abstractNum>
  <w:abstractNum w:abstractNumId="11">
    <w:nsid w:val="050F3F9C"/>
    <w:multiLevelType w:val="multilevel"/>
    <w:tmpl w:val="1B8ACBF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nsid w:val="08FC51D5"/>
    <w:multiLevelType w:val="hybridMultilevel"/>
    <w:tmpl w:val="527E1036"/>
    <w:lvl w:ilvl="0" w:tplc="A0E87F8C">
      <w:start w:val="1"/>
      <w:numFmt w:val="bullet"/>
      <w:lvlText w:val="►"/>
      <w:lvlJc w:val="left"/>
      <w:pPr>
        <w:tabs>
          <w:tab w:val="num" w:pos="3038"/>
        </w:tabs>
        <w:ind w:left="3094" w:hanging="1474"/>
      </w:pPr>
      <w:rPr>
        <w:rFonts w:ascii="Arial" w:hAnsi="Arial" w:hint="default"/>
        <w:sz w:val="22"/>
        <w:szCs w:val="22"/>
        <w:u w:color="FF0000"/>
      </w:rPr>
    </w:lvl>
    <w:lvl w:ilvl="1" w:tplc="04070003" w:tentative="1">
      <w:start w:val="1"/>
      <w:numFmt w:val="bullet"/>
      <w:lvlText w:val="o"/>
      <w:lvlJc w:val="left"/>
      <w:pPr>
        <w:tabs>
          <w:tab w:val="num" w:pos="3060"/>
        </w:tabs>
        <w:ind w:left="3060" w:hanging="360"/>
      </w:pPr>
      <w:rPr>
        <w:rFonts w:ascii="Courier New" w:hAnsi="Courier New" w:cs="MS Mincho"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MS Mincho"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MS Mincho"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13">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B3B7ED8"/>
    <w:multiLevelType w:val="multilevel"/>
    <w:tmpl w:val="A18AA5BE"/>
    <w:lvl w:ilvl="0">
      <w:start w:val="1"/>
      <w:numFmt w:val="bullet"/>
      <w:lvlText w:val="►"/>
      <w:lvlJc w:val="left"/>
      <w:pPr>
        <w:tabs>
          <w:tab w:val="num" w:pos="567"/>
        </w:tabs>
        <w:ind w:left="567" w:firstLine="0"/>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C264129"/>
    <w:multiLevelType w:val="hybridMultilevel"/>
    <w:tmpl w:val="2560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A6B3210"/>
    <w:multiLevelType w:val="multilevel"/>
    <w:tmpl w:val="AB52E16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nsid w:val="1EA311E5"/>
    <w:multiLevelType w:val="hybridMultilevel"/>
    <w:tmpl w:val="79AAE4C8"/>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3FE74EE"/>
    <w:multiLevelType w:val="hybridMultilevel"/>
    <w:tmpl w:val="1A8A978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5E9AC1E0">
      <w:start w:val="1"/>
      <w:numFmt w:val="bullet"/>
      <w:lvlText w:val="►"/>
      <w:lvlJc w:val="left"/>
      <w:pPr>
        <w:tabs>
          <w:tab w:val="num" w:pos="1620"/>
        </w:tabs>
        <w:ind w:left="1932" w:hanging="312"/>
      </w:pPr>
      <w:rPr>
        <w:rFonts w:ascii="Arial" w:hAnsi="Arial" w:hint="default"/>
        <w:color w:val="FF0000"/>
        <w:sz w:val="22"/>
        <w:szCs w:val="2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7826BB6"/>
    <w:multiLevelType w:val="hybridMultilevel"/>
    <w:tmpl w:val="F62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B6B20"/>
    <w:multiLevelType w:val="multilevel"/>
    <w:tmpl w:val="FC26F58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2">
    <w:nsid w:val="2E547B5F"/>
    <w:multiLevelType w:val="multilevel"/>
    <w:tmpl w:val="5D7E07E6"/>
    <w:lvl w:ilvl="0">
      <w:start w:val="1"/>
      <w:numFmt w:val="bullet"/>
      <w:lvlText w:val="・"/>
      <w:lvlJc w:val="left"/>
      <w:pPr>
        <w:ind w:left="360" w:hanging="360"/>
      </w:pPr>
      <w:rPr>
        <w:rFonts w:ascii="Meiryo UI" w:eastAsia="Meiryo UI" w:hAnsi="Meiryo UI" w:cs="Meiryo UI"/>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3">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4">
    <w:nsid w:val="314C7E65"/>
    <w:multiLevelType w:val="multilevel"/>
    <w:tmpl w:val="92845564"/>
    <w:lvl w:ilvl="0">
      <w:start w:val="1"/>
      <w:numFmt w:val="bullet"/>
      <w:lvlText w:val="・"/>
      <w:lvlJc w:val="left"/>
      <w:pPr>
        <w:ind w:left="420" w:hanging="420"/>
      </w:pPr>
      <w:rPr>
        <w:rFonts w:ascii="Meiryo UI" w:eastAsia="Meiryo UI" w:hAnsi="Meiryo UI" w:cs="Meiryo UI"/>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5">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sz w:val="12"/>
        <w:szCs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86520F8"/>
    <w:multiLevelType w:val="hybridMultilevel"/>
    <w:tmpl w:val="F83A885E"/>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31">
    <w:nsid w:val="52514574"/>
    <w:multiLevelType w:val="hybridMultilevel"/>
    <w:tmpl w:val="6E82DF3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8FE58C2">
      <w:start w:val="1"/>
      <w:numFmt w:val="bullet"/>
      <w:lvlText w:val="►"/>
      <w:lvlJc w:val="left"/>
      <w:pPr>
        <w:tabs>
          <w:tab w:val="num" w:pos="1620"/>
        </w:tabs>
        <w:ind w:left="1932" w:hanging="312"/>
      </w:pPr>
      <w:rPr>
        <w:rFonts w:ascii="Arial" w:hAnsi="Arial" w:hint="default"/>
        <w:sz w:val="12"/>
        <w:szCs w:val="1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color w:val="FF0000"/>
        <w:sz w:val="22"/>
        <w:szCs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5363057"/>
    <w:multiLevelType w:val="hybridMultilevel"/>
    <w:tmpl w:val="714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D7498"/>
    <w:multiLevelType w:val="hybridMultilevel"/>
    <w:tmpl w:val="934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4A786F"/>
    <w:multiLevelType w:val="multilevel"/>
    <w:tmpl w:val="F6885D6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8"/>
  </w:num>
  <w:num w:numId="2">
    <w:abstractNumId w:val="25"/>
  </w:num>
  <w:num w:numId="3">
    <w:abstractNumId w:val="31"/>
  </w:num>
  <w:num w:numId="4">
    <w:abstractNumId w:val="27"/>
  </w:num>
  <w:num w:numId="5">
    <w:abstractNumId w:val="19"/>
  </w:num>
  <w:num w:numId="6">
    <w:abstractNumId w:val="32"/>
  </w:num>
  <w:num w:numId="7">
    <w:abstractNumId w:val="12"/>
  </w:num>
  <w:num w:numId="8">
    <w:abstractNumId w:val="30"/>
  </w:num>
  <w:num w:numId="9">
    <w:abstractNumId w:val="13"/>
  </w:num>
  <w:num w:numId="10">
    <w:abstractNumId w:val="26"/>
  </w:num>
  <w:num w:numId="11">
    <w:abstractNumId w:val="16"/>
  </w:num>
  <w:num w:numId="12">
    <w:abstractNumId w:val="28"/>
  </w:num>
  <w:num w:numId="13">
    <w:abstractNumId w:val="35"/>
  </w:num>
  <w:num w:numId="14">
    <w:abstractNumId w:val="14"/>
  </w:num>
  <w:num w:numId="15">
    <w:abstractNumId w:val="23"/>
  </w:num>
  <w:num w:numId="16">
    <w:abstractNumId w:val="29"/>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2"/>
  </w:num>
  <w:num w:numId="29">
    <w:abstractNumId w:val="24"/>
  </w:num>
  <w:num w:numId="30">
    <w:abstractNumId w:val="17"/>
  </w:num>
  <w:num w:numId="31">
    <w:abstractNumId w:val="36"/>
  </w:num>
  <w:num w:numId="32">
    <w:abstractNumId w:val="21"/>
  </w:num>
  <w:num w:numId="33">
    <w:abstractNumId w:val="11"/>
  </w:num>
  <w:num w:numId="34">
    <w:abstractNumId w:val="20"/>
  </w:num>
  <w:num w:numId="35">
    <w:abstractNumId w:val="34"/>
  </w:num>
  <w:num w:numId="36">
    <w:abstractNumId w:val="1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6F"/>
    <w:rsid w:val="000141C2"/>
    <w:rsid w:val="0007227C"/>
    <w:rsid w:val="00114AB4"/>
    <w:rsid w:val="00116C4E"/>
    <w:rsid w:val="0012153F"/>
    <w:rsid w:val="001A0F06"/>
    <w:rsid w:val="002D75A4"/>
    <w:rsid w:val="002F0617"/>
    <w:rsid w:val="00315A64"/>
    <w:rsid w:val="00347665"/>
    <w:rsid w:val="0038100C"/>
    <w:rsid w:val="0038539A"/>
    <w:rsid w:val="003C4B25"/>
    <w:rsid w:val="004253F6"/>
    <w:rsid w:val="00433B6F"/>
    <w:rsid w:val="00445CA2"/>
    <w:rsid w:val="00446D04"/>
    <w:rsid w:val="005074CD"/>
    <w:rsid w:val="00586569"/>
    <w:rsid w:val="005B5090"/>
    <w:rsid w:val="00614E14"/>
    <w:rsid w:val="007E28F7"/>
    <w:rsid w:val="008F1168"/>
    <w:rsid w:val="009B65FA"/>
    <w:rsid w:val="009D2479"/>
    <w:rsid w:val="009F28A9"/>
    <w:rsid w:val="00A63216"/>
    <w:rsid w:val="00A81C9E"/>
    <w:rsid w:val="00AA22CD"/>
    <w:rsid w:val="00B13D28"/>
    <w:rsid w:val="00B370D6"/>
    <w:rsid w:val="00B441F1"/>
    <w:rsid w:val="00BC62AA"/>
    <w:rsid w:val="00C45674"/>
    <w:rsid w:val="00CF0081"/>
    <w:rsid w:val="00D3547E"/>
    <w:rsid w:val="00D74AA1"/>
    <w:rsid w:val="00E85E02"/>
    <w:rsid w:val="00E87809"/>
    <w:rsid w:val="00EC2F7E"/>
    <w:rsid w:val="00EF2D96"/>
    <w:rsid w:val="00F64E38"/>
    <w:rsid w:val="00FD4B64"/>
    <w:rsid w:val="00FF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21D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nhideWhenUsed/>
    <w:rsid w:val="0038539A"/>
    <w:rPr>
      <w:color w:val="0563C1"/>
      <w:u w:val="single"/>
    </w:rPr>
  </w:style>
  <w:style w:type="paragraph" w:styleId="NormalWeb">
    <w:name w:val="Normal (Web)"/>
    <w:basedOn w:val="Normal"/>
    <w:unhideWhenUsed/>
    <w:rsid w:val="00116C4E"/>
    <w:pPr>
      <w:spacing w:before="100" w:beforeAutospacing="1" w:after="100" w:afterAutospacing="1"/>
    </w:pPr>
    <w:rPr>
      <w:rFonts w:ascii="Times New Roman" w:hAnsi="Times New Roman"/>
      <w:noProof w:val="0"/>
      <w:sz w:val="24"/>
      <w:szCs w:val="24"/>
    </w:rPr>
  </w:style>
  <w:style w:type="paragraph" w:styleId="PlainText">
    <w:name w:val="Plain Text"/>
    <w:basedOn w:val="Normal"/>
    <w:link w:val="PlainTextChar"/>
    <w:uiPriority w:val="99"/>
    <w:unhideWhenUsed/>
    <w:rsid w:val="00116C4E"/>
    <w:rPr>
      <w:rFonts w:ascii="Calibri" w:eastAsia="Calibri" w:hAnsi="Calibri"/>
      <w:noProof w:val="0"/>
      <w:szCs w:val="21"/>
      <w:lang w:val="it-IT" w:eastAsia="en-US"/>
    </w:rPr>
  </w:style>
  <w:style w:type="character" w:customStyle="1" w:styleId="PlainTextChar">
    <w:name w:val="Plain Text Char"/>
    <w:basedOn w:val="DefaultParagraphFont"/>
    <w:link w:val="PlainText"/>
    <w:uiPriority w:val="99"/>
    <w:rsid w:val="00116C4E"/>
    <w:rPr>
      <w:rFonts w:ascii="Calibri" w:eastAsia="Calibri" w:hAnsi="Calibri"/>
      <w:sz w:val="22"/>
      <w:szCs w:val="21"/>
      <w:lang w:val="it-IT"/>
    </w:rPr>
  </w:style>
  <w:style w:type="paragraph" w:styleId="BalloonText">
    <w:name w:val="Balloon Text"/>
    <w:basedOn w:val="Normal"/>
    <w:link w:val="BalloonTextChar"/>
    <w:uiPriority w:val="99"/>
    <w:semiHidden/>
    <w:unhideWhenUsed/>
    <w:rsid w:val="00433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6F"/>
    <w:rPr>
      <w:rFonts w:ascii="Lucida Grande" w:hAnsi="Lucida Grande" w:cs="Lucida Grande"/>
      <w:noProof/>
      <w:sz w:val="18"/>
      <w:szCs w:val="18"/>
      <w:lang w:val="de-DE" w:eastAsia="de-DE"/>
    </w:rPr>
  </w:style>
  <w:style w:type="paragraph" w:styleId="ListParagraph">
    <w:name w:val="List Paragraph"/>
    <w:basedOn w:val="Normal"/>
    <w:uiPriority w:val="72"/>
    <w:qFormat/>
    <w:rsid w:val="00A81C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nhideWhenUsed/>
    <w:rsid w:val="0038539A"/>
    <w:rPr>
      <w:color w:val="0563C1"/>
      <w:u w:val="single"/>
    </w:rPr>
  </w:style>
  <w:style w:type="paragraph" w:styleId="NormalWeb">
    <w:name w:val="Normal (Web)"/>
    <w:basedOn w:val="Normal"/>
    <w:unhideWhenUsed/>
    <w:rsid w:val="00116C4E"/>
    <w:pPr>
      <w:spacing w:before="100" w:beforeAutospacing="1" w:after="100" w:afterAutospacing="1"/>
    </w:pPr>
    <w:rPr>
      <w:rFonts w:ascii="Times New Roman" w:hAnsi="Times New Roman"/>
      <w:noProof w:val="0"/>
      <w:sz w:val="24"/>
      <w:szCs w:val="24"/>
    </w:rPr>
  </w:style>
  <w:style w:type="paragraph" w:styleId="PlainText">
    <w:name w:val="Plain Text"/>
    <w:basedOn w:val="Normal"/>
    <w:link w:val="PlainTextChar"/>
    <w:uiPriority w:val="99"/>
    <w:unhideWhenUsed/>
    <w:rsid w:val="00116C4E"/>
    <w:rPr>
      <w:rFonts w:ascii="Calibri" w:eastAsia="Calibri" w:hAnsi="Calibri"/>
      <w:noProof w:val="0"/>
      <w:szCs w:val="21"/>
      <w:lang w:val="it-IT" w:eastAsia="en-US"/>
    </w:rPr>
  </w:style>
  <w:style w:type="character" w:customStyle="1" w:styleId="PlainTextChar">
    <w:name w:val="Plain Text Char"/>
    <w:basedOn w:val="DefaultParagraphFont"/>
    <w:link w:val="PlainText"/>
    <w:uiPriority w:val="99"/>
    <w:rsid w:val="00116C4E"/>
    <w:rPr>
      <w:rFonts w:ascii="Calibri" w:eastAsia="Calibri" w:hAnsi="Calibri"/>
      <w:sz w:val="22"/>
      <w:szCs w:val="21"/>
      <w:lang w:val="it-IT"/>
    </w:rPr>
  </w:style>
  <w:style w:type="paragraph" w:styleId="BalloonText">
    <w:name w:val="Balloon Text"/>
    <w:basedOn w:val="Normal"/>
    <w:link w:val="BalloonTextChar"/>
    <w:uiPriority w:val="99"/>
    <w:semiHidden/>
    <w:unhideWhenUsed/>
    <w:rsid w:val="00433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6F"/>
    <w:rPr>
      <w:rFonts w:ascii="Lucida Grande" w:hAnsi="Lucida Grande" w:cs="Lucida Grande"/>
      <w:noProof/>
      <w:sz w:val="18"/>
      <w:szCs w:val="18"/>
      <w:lang w:val="de-DE" w:eastAsia="de-DE"/>
    </w:rPr>
  </w:style>
  <w:style w:type="paragraph" w:styleId="ListParagraph">
    <w:name w:val="List Paragraph"/>
    <w:basedOn w:val="Normal"/>
    <w:uiPriority w:val="72"/>
    <w:qFormat/>
    <w:rsid w:val="00A81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2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matilde.cicchelli@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7537</Characters>
  <Application>Microsoft Macintosh Word</Application>
  <DocSecurity>0</DocSecurity>
  <Lines>62</Lines>
  <Paragraphs>17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lpstr>
    </vt:vector>
  </TitlesOfParts>
  <Company/>
  <LinksUpToDate>false</LinksUpToDate>
  <CharactersWithSpaces>8842</CharactersWithSpaces>
  <SharedDoc>false</SharedDoc>
  <HLinks>
    <vt:vector size="12" baseType="variant">
      <vt:variant>
        <vt:i4>5308511</vt:i4>
      </vt:variant>
      <vt:variant>
        <vt:i4>3</vt:i4>
      </vt:variant>
      <vt:variant>
        <vt:i4>0</vt:i4>
      </vt:variant>
      <vt:variant>
        <vt:i4>5</vt:i4>
      </vt:variant>
      <vt:variant>
        <vt:lpwstr>holdings.fujifilm.com</vt:lpwstr>
      </vt:variant>
      <vt:variant>
        <vt:lpwstr/>
      </vt:variant>
      <vt:variant>
        <vt:i4>7733293</vt:i4>
      </vt:variant>
      <vt:variant>
        <vt:i4>0</vt:i4>
      </vt:variant>
      <vt:variant>
        <vt:i4>0</vt:i4>
      </vt:variant>
      <vt:variant>
        <vt:i4>5</vt:i4>
      </vt:variant>
      <vt:variant>
        <vt:lpwstr>http://www.fujifilm.eu/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Cicchelli</dc:creator>
  <cp:keywords/>
  <dc:description/>
  <cp:lastModifiedBy>Matilde Cicchelli</cp:lastModifiedBy>
  <cp:revision>10</cp:revision>
  <cp:lastPrinted>2011-05-19T07:22:00Z</cp:lastPrinted>
  <dcterms:created xsi:type="dcterms:W3CDTF">2021-08-31T08:28:00Z</dcterms:created>
  <dcterms:modified xsi:type="dcterms:W3CDTF">2021-09-02T09:19:00Z</dcterms:modified>
</cp:coreProperties>
</file>