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3691" w14:textId="1D05B922" w:rsidR="00C65F2F" w:rsidRDefault="006C78EC">
      <w:pPr>
        <w:rPr>
          <w:rFonts w:ascii="Open Sans" w:hAnsi="Open Sans" w:cs="Open Sans"/>
          <w:b/>
          <w:bCs/>
          <w:color w:val="000000"/>
          <w:sz w:val="39"/>
          <w:szCs w:val="39"/>
          <w:shd w:val="clear" w:color="auto" w:fill="FFFFFF"/>
        </w:rPr>
      </w:pPr>
      <w:r>
        <w:rPr>
          <w:rFonts w:ascii="Open Sans" w:hAnsi="Open Sans" w:cs="Open Sans"/>
          <w:b/>
          <w:bCs/>
          <w:color w:val="000000"/>
          <w:sz w:val="39"/>
          <w:szCs w:val="39"/>
          <w:shd w:val="clear" w:color="auto" w:fill="FFFFFF"/>
        </w:rPr>
        <w:t xml:space="preserve">Nikon Z </w:t>
      </w:r>
      <w:proofErr w:type="spellStart"/>
      <w:r>
        <w:rPr>
          <w:rFonts w:ascii="Open Sans" w:hAnsi="Open Sans" w:cs="Open Sans"/>
          <w:b/>
          <w:bCs/>
          <w:color w:val="000000"/>
          <w:sz w:val="39"/>
          <w:szCs w:val="39"/>
          <w:shd w:val="clear" w:color="auto" w:fill="FFFFFF"/>
        </w:rPr>
        <w:t>fc</w:t>
      </w:r>
      <w:proofErr w:type="spellEnd"/>
      <w:r>
        <w:rPr>
          <w:rFonts w:ascii="Open Sans" w:hAnsi="Open Sans" w:cs="Open Sans"/>
          <w:b/>
          <w:bCs/>
          <w:color w:val="000000"/>
          <w:sz w:val="39"/>
          <w:szCs w:val="39"/>
          <w:shd w:val="clear" w:color="auto" w:fill="FFFFFF"/>
        </w:rPr>
        <w:t> </w:t>
      </w:r>
    </w:p>
    <w:tbl>
      <w:tblPr>
        <w:tblW w:w="0" w:type="auto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ratteristiche tecniche"/>
      </w:tblPr>
      <w:tblGrid>
        <w:gridCol w:w="2609"/>
        <w:gridCol w:w="7029"/>
      </w:tblGrid>
      <w:tr w:rsidR="006C78EC" w:rsidRPr="006C78EC" w14:paraId="326DCED9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1646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Tipo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6725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Mirrorless</w:t>
            </w:r>
          </w:p>
        </w:tc>
      </w:tr>
      <w:tr w:rsidR="006C78EC" w:rsidRPr="006C78EC" w14:paraId="0024B0CA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520E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Innesto dell'obiettivo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B9E4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baionetta Z-Mount di Nikon</w:t>
            </w:r>
          </w:p>
        </w:tc>
      </w:tr>
      <w:tr w:rsidR="006C78EC" w:rsidRPr="006C78EC" w14:paraId="5D6F174E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ED6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Sensore di immagine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769B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DX, CMOS, 23,5 mm x 15,7 mm</w:t>
            </w:r>
          </w:p>
        </w:tc>
      </w:tr>
      <w:tr w:rsidR="006C78EC" w:rsidRPr="006C78EC" w14:paraId="0B5BB753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DF37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Pixel totali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2C852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21,51 milioni</w:t>
            </w:r>
          </w:p>
        </w:tc>
      </w:tr>
      <w:tr w:rsidR="006C78EC" w:rsidRPr="006C78EC" w14:paraId="29F816CC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4B43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Sistema di riduzione della polvere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232EA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Dati di riferimento della funzione Immagine "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dust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off" (software NX Studio necessario)</w:t>
            </w:r>
          </w:p>
        </w:tc>
      </w:tr>
      <w:tr w:rsidR="006C78EC" w:rsidRPr="006C78EC" w14:paraId="28EA511D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F572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Pixel effettivi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EE16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20,9 milioni</w:t>
            </w:r>
          </w:p>
        </w:tc>
      </w:tr>
      <w:tr w:rsidR="006C78EC" w:rsidRPr="006C78EC" w14:paraId="7362B93B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6829A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Dimensione dell'immagine (pixel)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293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[DX (24 x 16)] selezionato per area immagine: (L)5568 x 3712 (20,7 milioni), (M)4176 x 2784 (11,6 milioni), (S)2784 x 1856 (5,2 milioni), [1:1 (16x16)] selezionato per area immagine: (L)3712 x 3712 (13,8 milioni), (M)2784 x 2784 (7,8 milioni), (S)1856 x 1856 (3,4 milioni), [16:9 (24x14)] selezionato per area immagine: (L)5568 x 3128 (17,4 milioni), (M)4176 x 2344 (9,8 milioni), (S)2784 x 1560 (4,3 milioni), foto acquisite durante la ripresa di filmati con dimensioni del fotogramma di 3840 x 2160: 3840 x 2160, foto acquisite durante la ripresa di filmati a dimensioni del fotogramma di: 1920 x 1080</w:t>
            </w:r>
          </w:p>
        </w:tc>
      </w:tr>
      <w:tr w:rsidR="006C78EC" w:rsidRPr="006C78EC" w14:paraId="06D3A4CF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90A9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Memorizzazione - Formato file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FE6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NEF (RAW): 12 o 14 bit, JPEG: linea di base JPEG conforme a compressione Fine (circa 1:4), Normale (circa 1:8) o Basic (circa 1:16), NEF (RAW) + JPEG: singola foto registrata in entrambi i formati NEF (RAW) e JPEG</w:t>
            </w:r>
          </w:p>
        </w:tc>
      </w:tr>
      <w:tr w:rsidR="006C78EC" w:rsidRPr="006C78EC" w14:paraId="63E54D6F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65D5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Sistema Picture Control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67DC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Auto, Standard, Neutro, Saturo, Monocromatico, Ritratto, Paesaggio, Uniforme, Creative Picture Control (Picture Control creativo) (Sogno, Mattino, Pop, Festa, Crepuscolo, Sbiadito, Solitudine, Sbiancato, Malinconia, Purezza, Denim, Vivace, Seppia, Blu, Rosso, Rosa, Carboncino, Matita, Bitonale, Nero); è possibile modificare il Picture Control selezionato; memorizzazione per Picture Control personalizzati</w:t>
            </w:r>
          </w:p>
        </w:tc>
      </w:tr>
      <w:tr w:rsidR="006C78EC" w:rsidRPr="006C78EC" w14:paraId="52B9D771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87E7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Memorizzazione - Supporti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0DE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SD, SDHC (compatibili con UHS-I), SDXC (compatibili con UHS-I)</w:t>
            </w:r>
          </w:p>
        </w:tc>
      </w:tr>
      <w:tr w:rsidR="006C78EC" w:rsidRPr="006C78EC" w14:paraId="59EAC5FD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AEE4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Slot per card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5188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1 card Secure Digital (SD)</w:t>
            </w:r>
          </w:p>
        </w:tc>
      </w:tr>
      <w:tr w:rsidR="006C78EC" w:rsidRPr="006C78EC" w14:paraId="3CF3634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57C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File system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5163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DCF 2.0,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Exif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2.31</w:t>
            </w:r>
          </w:p>
        </w:tc>
      </w:tr>
      <w:tr w:rsidR="006C78EC" w:rsidRPr="006C78EC" w14:paraId="3EDA48E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6B8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Mirino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1461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Mirino elettronico OLED da 1,0 cm, ca. 2360 k-punti (XGA) con bilanciamento colore e controlli automatici e manuali della luminosità a 7 livelli</w:t>
            </w:r>
          </w:p>
        </w:tc>
      </w:tr>
      <w:tr w:rsidR="006C78EC" w:rsidRPr="006C78EC" w14:paraId="46663BFE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BA56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Copertura dell'inquadratura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43D73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Circa il 100% in orizzontale e in verticale</w:t>
            </w:r>
          </w:p>
        </w:tc>
      </w:tr>
      <w:tr w:rsidR="006C78EC" w:rsidRPr="006C78EC" w14:paraId="27E2ED9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699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Ingrandimento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7E2C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Circa 1.02x (obiettivo da 50 mm impostato su infinito, -1,0 m-¹)</w:t>
            </w:r>
          </w:p>
        </w:tc>
      </w:tr>
      <w:tr w:rsidR="006C78EC" w:rsidRPr="006C78EC" w14:paraId="3AEF4045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18DC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Distanza di accomodamento dell'occhio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8CF8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19,5 mm (-1 m-¹; dalla parte posteriore della lente oculare del mirino)</w:t>
            </w:r>
          </w:p>
        </w:tc>
      </w:tr>
      <w:tr w:rsidR="006C78EC" w:rsidRPr="006C78EC" w14:paraId="3175C33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16E1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Regolazione diottrica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80AD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-3 - +3 m-¹</w:t>
            </w:r>
          </w:p>
        </w:tc>
      </w:tr>
      <w:tr w:rsidR="006C78EC" w:rsidRPr="006C78EC" w14:paraId="459DED5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DC86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Sensore di spegnimento monitor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EDC1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Commutazione automatica tra monitor e display del mirino</w:t>
            </w:r>
          </w:p>
        </w:tc>
      </w:tr>
      <w:tr w:rsidR="006C78EC" w:rsidRPr="006C78EC" w14:paraId="18946A04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090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Obiettivi compatibili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25D5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Obiettivi NIKKOR con baionetta Z-Mount, obiettivi NIKKOR con baionetta F-Mount (adattatore baionetta necessario; potrebbero applicarsi limitazioni)</w:t>
            </w:r>
          </w:p>
        </w:tc>
      </w:tr>
      <w:tr w:rsidR="006C78EC" w:rsidRPr="006C78EC" w14:paraId="41EF4AD3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3DBE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Tipo di otturatore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79BC2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Otturatore meccanico sul piano focale con scorrimento verticale a comando elettronico; otturatore a prima tendina elettronica; otturatore elettronico</w:t>
            </w:r>
          </w:p>
        </w:tc>
      </w:tr>
      <w:tr w:rsidR="006C78EC" w:rsidRPr="006C78EC" w14:paraId="60A8862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6695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Tempo di posa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8BD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Utilizzo della ghiera di selezione tempo di posa: da 1/4000 a 4 s (1 step), Posa B, Tempo x (sincro flash) Utilizzando la ghiera di comando principale: da 1/4000 a 30 s (1/3 step, può essere esteso fino a 900 s nel modo M), Posa B, Tempo x (sincro flash)</w:t>
            </w:r>
          </w:p>
        </w:tc>
      </w:tr>
      <w:tr w:rsidR="006C78EC" w:rsidRPr="006C78EC" w14:paraId="5F3E032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F783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Tempo sincro flash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74A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X = 1/200 sec.; otturatore sincronizzato su 1/200 sec. o su un tempo più lento; sincro FP automatico a tempi rapidi supportata</w:t>
            </w:r>
          </w:p>
        </w:tc>
      </w:tr>
      <w:tr w:rsidR="006C78EC" w:rsidRPr="006C78EC" w14:paraId="7C1BB9A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ADD2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Modo di scatto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3A8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 (fotogramma singolo), CL (continuo a bassa velocità), CH (continuo ad alta velocità), H continuo (esteso), Autoscatto</w:t>
            </w:r>
          </w:p>
        </w:tc>
      </w:tr>
      <w:tr w:rsidR="006C78EC" w:rsidRPr="006C78EC" w14:paraId="1CBFC66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7A5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Frequenza fotogrammi1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AD9BB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Fino a 11 fps, Velocità bassa: da 1 a 4 fps circa, Velocità alta: Da 5 fps circa, Velocità alta (esteso): Circa 11 fps</w:t>
            </w:r>
          </w:p>
        </w:tc>
      </w:tr>
      <w:tr w:rsidR="006C78EC" w:rsidRPr="006C78EC" w14:paraId="55F2E6E6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A635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Autoscatto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29E6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2 sec., 5 sec., 10 sec., 20 sec.; da 1 a 9 esposizioni a intervalli di 0,5, 1, 2 o 3 sec.</w:t>
            </w:r>
          </w:p>
        </w:tc>
      </w:tr>
      <w:tr w:rsidR="006C78EC" w:rsidRPr="006C78EC" w14:paraId="7D2379B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0E27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 xml:space="preserve">Misurazione </w:t>
            </w:r>
            <w:proofErr w:type="spellStart"/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esposimetrica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CD20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Misurazione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esposimetrica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TTL con sensore di immagine della fotocamera</w:t>
            </w:r>
          </w:p>
        </w:tc>
      </w:tr>
      <w:tr w:rsidR="006C78EC" w:rsidRPr="006C78EC" w14:paraId="721F5C5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590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 xml:space="preserve">Metodo di misurazione </w:t>
            </w:r>
            <w:proofErr w:type="spellStart"/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esposimetrica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4911B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Misurazione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matrix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, misurazione ponderata centrale: 75% della sensibilità concentrata su un cerchio di 8 mm al centro del fotogramma; la sensibilità può al contrario essere basata sulla media dell'intero fotogramma, misurazione spot: Misurazione effettuata in un cerchio di 3,5 mm (circa il 2,5% del fotogramma) al centro della misurazione ponderata su alte luci del punto AF</w:t>
            </w:r>
          </w:p>
        </w:tc>
      </w:tr>
      <w:tr w:rsidR="006C78EC" w:rsidRPr="006C78EC" w14:paraId="0B1285B6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5B9B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Campo di misurazione esposimetrica2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5C8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da -4 a +17 EV</w:t>
            </w:r>
          </w:p>
        </w:tc>
      </w:tr>
      <w:tr w:rsidR="006C78EC" w:rsidRPr="006C78EC" w14:paraId="6529E1D8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04D9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Modo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D75B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Auto P: auto programmato con programma flessibile; S: auto a priorità di tempi; A: auto priorità diaframmi; M: manuale</w:t>
            </w:r>
          </w:p>
        </w:tc>
      </w:tr>
      <w:tr w:rsidR="006C78EC" w:rsidRPr="006C78EC" w14:paraId="258AE43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F8A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Compensazione esposizione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60F03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Intervallo: da -3 a +3 EV (da -5 a +5 EV quando la ghiera di compensazione dell'esposizione è impostata su [c]), Incremento: 1/3 step</w:t>
            </w:r>
          </w:p>
        </w:tc>
      </w:tr>
      <w:tr w:rsidR="006C78EC" w:rsidRPr="006C78EC" w14:paraId="0D468D64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1208A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Blocco esposizione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27D3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Luminosità bloccata sul valore rilevato</w:t>
            </w:r>
          </w:p>
        </w:tc>
      </w:tr>
      <w:tr w:rsidR="006C78EC" w:rsidRPr="006C78EC" w14:paraId="2432713F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AF09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Sensibilità ISO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CEB0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ISO da 100 a 51200 in step di 1/3 EV, inoltre, possibilità di impostazione su circa 1 EV superiore a ISO 51200 (equivalente a ISO 102400) o su circa 2 EV superiore a ISO 51200 (equivalente a ISO 204800); controllo automatico sensibilità ISO disponibile (indice di esposizione consigliato)</w:t>
            </w:r>
          </w:p>
        </w:tc>
      </w:tr>
      <w:tr w:rsidR="006C78EC" w:rsidRPr="006C78EC" w14:paraId="601BF1FC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F4CB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D-Lighting attivo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EBF4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Auto, Molto alto, Alto, Normale, Basso e No</w:t>
            </w:r>
          </w:p>
        </w:tc>
      </w:tr>
      <w:tr w:rsidR="006C78EC" w:rsidRPr="006C78EC" w14:paraId="7B5058F3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F346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Esposizione multipla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B184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Inserisci, media, schiarisci e scurisci</w:t>
            </w:r>
          </w:p>
        </w:tc>
      </w:tr>
      <w:tr w:rsidR="006C78EC" w:rsidRPr="006C78EC" w14:paraId="042DABDE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162B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Altre opzioni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47A1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HDR (High Dynamic Range), riduzione dell'effetto flicker (sfarfallio della luce) nel modo foto</w:t>
            </w:r>
          </w:p>
        </w:tc>
      </w:tr>
      <w:tr w:rsidR="006C78EC" w:rsidRPr="006C78EC" w14:paraId="5FB4EC55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7046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Autofocus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058A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AF con rilevazione del contrasto/a rilevazione di fase ibrido con illuminatore AF</w:t>
            </w:r>
          </w:p>
        </w:tc>
      </w:tr>
      <w:tr w:rsidR="006C78EC" w:rsidRPr="006C78EC" w14:paraId="356A8705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B5C8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Campo di rilevazione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9BD9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Da -4.5 a +19 EV </w:t>
            </w:r>
            <w:hyperlink r:id="rId5" w:anchor="specFootnote3" w:history="1">
              <w:r w:rsidRPr="006C78EC">
                <w:rPr>
                  <w:rFonts w:ascii="Open Sans" w:eastAsia="Times New Roman" w:hAnsi="Open Sans" w:cs="Open Sans"/>
                  <w:color w:val="000000"/>
                  <w:sz w:val="24"/>
                  <w:szCs w:val="24"/>
                  <w:u w:val="single"/>
                  <w:lang w:eastAsia="it-IT"/>
                </w:rPr>
                <w:t>3</w:t>
              </w:r>
            </w:hyperlink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, senza AF in condizioni di luce </w:t>
            </w:r>
            <w:proofErr w:type="gram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scarsa::</w:t>
            </w:r>
            <w:proofErr w:type="gram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da -3 a +19 EV</w:t>
            </w:r>
          </w:p>
        </w:tc>
      </w:tr>
      <w:tr w:rsidR="006C78EC" w:rsidRPr="006C78EC" w14:paraId="688AE61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AA3C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Motore di messa a fuoco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144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AF singolo (AF-S), AF-continuo (AF-C), selettore automatico del modo AF (AF-A; disponibile solo in modo foto), AF permanente (AF-F; disponibile solo nello standard video), messa a fuoco a inseguimento predittivo; messa a fuoco manuale (M): È possibile utilizzare il telemetro elettronico</w:t>
            </w:r>
          </w:p>
        </w:tc>
      </w:tr>
      <w:tr w:rsidR="006C78EC" w:rsidRPr="006C78EC" w14:paraId="0146A1AA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9F073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Punti AF4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A3B6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209</w:t>
            </w:r>
          </w:p>
        </w:tc>
      </w:tr>
      <w:tr w:rsidR="006C78EC" w:rsidRPr="006C78EC" w14:paraId="6C775801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49AC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Modo area AF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36C1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AF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Pinpoint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(disponibile solo nel modo foto), AF a punto singolo, AF ad area dinamica (disponibile solo nel modo foto); AF area estesa (S), AF area estesa (L), AF area estesa (L-persone), AF area estesa (L-animali); auto-area AF, area AF auto (persone); area AF auto (animali)</w:t>
            </w:r>
          </w:p>
        </w:tc>
      </w:tr>
      <w:tr w:rsidR="006C78EC" w:rsidRPr="006C78EC" w14:paraId="5A8AD3A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213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Blocco della messa a fuoco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E0DF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Premere il pulsante AE-L/AF-L o premere il pulsante di scatto a metà corsa (AF singolo/AF-S)</w:t>
            </w:r>
          </w:p>
        </w:tc>
      </w:tr>
      <w:tr w:rsidR="006C78EC" w:rsidRPr="006C78EC" w14:paraId="52CD91B5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5E75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Controllo flash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7AC6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TTL: controllo flash i-TTL; il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fill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-flash con bilanciamento i-TTL è utilizzato con la misurazione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matrix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, ponderata centrale e ponderata su alte luci,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fill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-flash i-TTL standard con misurazione spot</w:t>
            </w:r>
          </w:p>
        </w:tc>
      </w:tr>
      <w:tr w:rsidR="006C78EC" w:rsidRPr="006C78EC" w14:paraId="0853E69A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9FA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Modo flash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79E6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Sincro sulla prima tendina, sincro su tempi lenti, sincro sulla seconda tendina, riduzione occhi rossi, riduzione occhi rossi con sincro su tempi lenti, off</w:t>
            </w:r>
          </w:p>
        </w:tc>
      </w:tr>
      <w:tr w:rsidR="006C78EC" w:rsidRPr="006C78EC" w14:paraId="33D738E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262F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Compensazione flash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C2A7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Da -3 a +1 EV, in step di 1/3 EV, disponibile nei modi P, S, A e M</w:t>
            </w:r>
          </w:p>
        </w:tc>
      </w:tr>
      <w:tr w:rsidR="006C78EC" w:rsidRPr="006C78EC" w14:paraId="64B5A80E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DFB6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Indicatore di pronto lampo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2C5A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Si accende quando il flash esterno è completamente carico e lampeggia come avviso di sottoesposizione dopo l'azionamento del flash a piena potenza</w:t>
            </w:r>
          </w:p>
        </w:tc>
      </w:tr>
      <w:tr w:rsidR="006C78EC" w:rsidRPr="006C78EC" w14:paraId="159016C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CFBC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Slitta accessori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C65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Contatto caldo ISO 518 con contatti sincro e dati e blocco di sicurezza</w:t>
            </w:r>
          </w:p>
        </w:tc>
      </w:tr>
      <w:tr w:rsidR="006C78EC" w:rsidRPr="006C78EC" w14:paraId="01512E64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5BC7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Nikon Creative Lighting System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C63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Controllo flash i-TTL, illuminazione avanzata senza cavi ottica, blocco FV, comunicazione informazioni colore, sincro FP automatico a tempi rapidi</w:t>
            </w:r>
          </w:p>
        </w:tc>
      </w:tr>
      <w:tr w:rsidR="006C78EC" w:rsidRPr="006C78EC" w14:paraId="033F76C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D5B1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Bilanciamento del bianco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C540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Auto (3 tipi), luce naturale auto, luce solare diretta, nuvoloso, ombra, incandescenza, fluorescenza (3 tipi), flash, scegli temperatura di colore (da 2500 a 10.000 K),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premisurazione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manuale (è possibile memorizzare fino a 6 valori), tutti con regolazione fine eccetto la scelta della temperatura di colore</w:t>
            </w:r>
          </w:p>
        </w:tc>
      </w:tr>
      <w:tr w:rsidR="006C78EC" w:rsidRPr="006C78EC" w14:paraId="256A164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B97B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 xml:space="preserve">Tipi di </w:t>
            </w:r>
            <w:proofErr w:type="spellStart"/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bracketing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90E6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Esposizione e/o flash, bilanciamento del bianco e ADL</w:t>
            </w:r>
          </w:p>
        </w:tc>
      </w:tr>
      <w:tr w:rsidR="006C78EC" w:rsidRPr="006C78EC" w14:paraId="3AB98278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5769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 xml:space="preserve">Filmato - Misurazione </w:t>
            </w:r>
            <w:proofErr w:type="spellStart"/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esposimentrica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4303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Misurazione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esposimetrica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TTL con sensore di immagine principale, misurazione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esposimetrica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TTL con sensore di immagine della fotocamera</w:t>
            </w:r>
          </w:p>
        </w:tc>
      </w:tr>
      <w:tr w:rsidR="006C78EC" w:rsidRPr="006C78EC" w14:paraId="103F2F88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F180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 xml:space="preserve">Filmato - Metodo misurazione </w:t>
            </w:r>
            <w:proofErr w:type="spellStart"/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esposimentrica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A782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Matrix, ponderata centrale o ponderata su alte luci</w:t>
            </w:r>
          </w:p>
        </w:tc>
      </w:tr>
      <w:tr w:rsidR="006C78EC" w:rsidRPr="006C78EC" w14:paraId="67112135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F27F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Filmato - Dimensioni dei fotogrammi (pixel) e frequenza fotogrammi5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CBAA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3840 x 2160 (4K UHD): 30p (progressivo)/25p/24p, 1920 x 1080: 120p/100p/60p/50p/30p/25p/24p, 1920 x 1080 (a rallentatore): 30p (x</w:t>
            </w:r>
            <w:proofErr w:type="gram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4)/</w:t>
            </w:r>
            <w:proofErr w:type="gram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25p (x4)/24p (x5)</w:t>
            </w:r>
          </w:p>
        </w:tc>
      </w:tr>
      <w:tr w:rsidR="006C78EC" w:rsidRPr="006C78EC" w14:paraId="79B01C22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3E33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Fimato</w:t>
            </w:r>
            <w:proofErr w:type="spellEnd"/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 xml:space="preserve"> - Formato file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0A393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MOV, MP4</w:t>
            </w:r>
          </w:p>
        </w:tc>
      </w:tr>
      <w:tr w:rsidR="006C78EC" w:rsidRPr="006C78EC" w14:paraId="582E2F2C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44D7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Filmato - Compressione video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CDE0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Codifica video avanzata H.264/MPEG-4</w:t>
            </w:r>
          </w:p>
        </w:tc>
      </w:tr>
      <w:tr w:rsidR="006C78EC" w:rsidRPr="006C78EC" w14:paraId="32B2CD59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47E2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Filmato - Formato di registrazione audio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88FD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Lineare PCM (per video registrati in formato MOV), AAC (per video registrati in formato MP4)</w:t>
            </w:r>
          </w:p>
        </w:tc>
      </w:tr>
      <w:tr w:rsidR="006C78EC" w:rsidRPr="006C78EC" w14:paraId="0BCEEDE1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A98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Filmato - Dispositivo di registrazione audio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12E03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Microfono stereo o esterno incorporato con opzione attenuatore; sensibilità regolabile</w:t>
            </w:r>
          </w:p>
        </w:tc>
      </w:tr>
      <w:tr w:rsidR="006C78EC" w:rsidRPr="006C78EC" w14:paraId="3EE83146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87A7A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Filmato - Sensibilità ISO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F547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M: selezione manuale (ISO 100-25600; formato di step di 1/3 EV); controllo automatico sensibilità ISO (ISO da 100 a 25600) disponibile con limite superiore selezionabile P, S, A: controllo automatico sensibilità ISO (da ISO 100 a 25600) con limite superiore selezionabile AUTO: Controllo automatico sensibilità ISO (da ISO 100 a 25600) (indice di esposizione consigliato)</w:t>
            </w:r>
          </w:p>
        </w:tc>
      </w:tr>
      <w:tr w:rsidR="006C78EC" w:rsidRPr="006C78EC" w14:paraId="194AC62A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70E50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Filmato - D-Lighting attivo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D02A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Analogia con le impostazioni foto, Molto alto, Alto, Normale, Basso e No</w:t>
            </w:r>
          </w:p>
        </w:tc>
      </w:tr>
      <w:tr w:rsidR="006C78EC" w:rsidRPr="006C78EC" w14:paraId="53B2F18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0ED6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Filmato - Altre opzioni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098C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Registrazione di video time-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lapse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, riduzione vibrazioni elettronica, codici di posa T</w:t>
            </w:r>
          </w:p>
        </w:tc>
      </w:tr>
      <w:tr w:rsidR="006C78EC" w:rsidRPr="006C78EC" w14:paraId="63918935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78D1A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Monitor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CCA8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LCD touchscreen TFT da 7,5 cm (misurati in diagonale) con angolo di visione da 170° ad angolazione variabile, copertura dell'inquadratura di circa il 100%, bilanciamento colore e controlli manuali della luminosità a 11 livelli, da ca. 1040 k punti</w:t>
            </w:r>
          </w:p>
        </w:tc>
      </w:tr>
      <w:tr w:rsidR="006C78EC" w:rsidRPr="006C78EC" w14:paraId="6B9E5AD6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9A7F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Riproduzione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EB122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Riproduzione a pieno formato e di miniature (4, 9 o 72 immagini o calendario) con zoom in riproduzione, ritaglio zoom in riproduzione, riproduzione di video, slide show di foto e/o video, visualizzazione degli istogrammi, alte luci, informazioni sulla foto, visualizzazione dei dati di posizione, rotazione automatica della foto e classificazione foto</w:t>
            </w:r>
          </w:p>
        </w:tc>
      </w:tr>
      <w:tr w:rsidR="006C78EC" w:rsidRPr="006C78EC" w14:paraId="34083A4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FBCC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USB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8F91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Connettore USB di tipo C (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SuperSpeed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USB); si consiglia la connessione alla porta USB incorporata</w:t>
            </w:r>
          </w:p>
        </w:tc>
      </w:tr>
      <w:tr w:rsidR="006C78EC" w:rsidRPr="006C78EC" w14:paraId="119DD466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F75C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Uscita HDMI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5320B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Connettore HDMI tipo D</w:t>
            </w:r>
          </w:p>
        </w:tc>
      </w:tr>
      <w:tr w:rsidR="006C78EC" w:rsidRPr="006C78EC" w14:paraId="1DEB19FE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9FF0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Ingresso audio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B5AB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Jack mini-pin stereo (diametro da 3,5 mm; alimentazione plug-in supportata)</w:t>
            </w:r>
          </w:p>
        </w:tc>
      </w:tr>
      <w:tr w:rsidR="006C78EC" w:rsidRPr="006C78EC" w14:paraId="276DB93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0F9F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Standard Wi-Fi (LAN wireless)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1762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IEEE 802.11b/g/n</w:t>
            </w:r>
          </w:p>
        </w:tc>
      </w:tr>
      <w:tr w:rsidR="006C78EC" w:rsidRPr="006C78EC" w14:paraId="55D7664F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6412D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Frequenza di funzionamento Wi-Fi (LAN wireless)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33E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Da 2412 a 2462 MHz (canale 11)</w:t>
            </w:r>
          </w:p>
        </w:tc>
      </w:tr>
      <w:tr w:rsidR="006C78EC" w:rsidRPr="006C78EC" w14:paraId="5A46BD9C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CB76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Potenza di uscita massima Wi-Fi (LAN wireless)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721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Banda di frequenze da 2,4 GHz: 8,1 dBm</w:t>
            </w:r>
          </w:p>
        </w:tc>
      </w:tr>
      <w:tr w:rsidR="006C78EC" w:rsidRPr="006C78EC" w14:paraId="219EDEA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5010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Sicurezza Wi-Fi (LAN wireless)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774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Sistema aperto, WPA2-PSK</w:t>
            </w:r>
          </w:p>
        </w:tc>
      </w:tr>
      <w:tr w:rsidR="006C78EC" w:rsidRPr="006C78EC" w14:paraId="780A2C4F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0751F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Bluetooth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A18E6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Specifica Bluetooth versione 4.2, Bluetooth: da 2402 a 2480 MHz, Bluetooth Low Energy: da 2402 a 2480 MHz, Bluetooth: 2.6 dBm, Bluetooth Low Energy: 1.1 dBm</w:t>
            </w:r>
          </w:p>
        </w:tc>
      </w:tr>
      <w:tr w:rsidR="006C78EC" w:rsidRPr="006C78EC" w14:paraId="00DF5111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2BD1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Batteria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D3F39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Una batteria ricaricabile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Li-ion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EN-EL25</w:t>
            </w:r>
          </w:p>
        </w:tc>
      </w:tr>
      <w:tr w:rsidR="006C78EC" w:rsidRPr="006C78EC" w14:paraId="75AED696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5A71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Adattatore CA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89DEA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adattatore CA/caricabatteria EH-7P (acquistabile separatamente)</w:t>
            </w:r>
          </w:p>
        </w:tc>
      </w:tr>
      <w:tr w:rsidR="006C78EC" w:rsidRPr="006C78EC" w14:paraId="310D9F98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B2001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Attacco per treppiedi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7B0FC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0,635 cm (ISO 1222)</w:t>
            </w:r>
          </w:p>
        </w:tc>
      </w:tr>
      <w:tr w:rsidR="006C78EC" w:rsidRPr="006C78EC" w14:paraId="2FEF77CF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06135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Dimensioni (L x A x P)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A08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Circa 134,5 x 93,5 x 43,5 mm</w:t>
            </w:r>
          </w:p>
        </w:tc>
      </w:tr>
      <w:tr w:rsidR="006C78EC" w:rsidRPr="006C78EC" w14:paraId="146E1657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40044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Ambiente operativo - Temperatura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AEFCB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Da 0 °C a 40 °C</w:t>
            </w:r>
          </w:p>
        </w:tc>
      </w:tr>
      <w:tr w:rsidR="006C78EC" w:rsidRPr="006C78EC" w14:paraId="28398073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BC80B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Ambiente operativo -Umidità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62FE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Max. 85% (senza condensa)</w:t>
            </w:r>
          </w:p>
        </w:tc>
      </w:tr>
      <w:tr w:rsidR="006C78EC" w:rsidRPr="006C78EC" w14:paraId="037F4290" w14:textId="77777777" w:rsidTr="006C78EC"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17E17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it-IT"/>
              </w:rPr>
              <w:t>Accessori in dotazione</w:t>
            </w:r>
          </w:p>
        </w:tc>
        <w:tc>
          <w:tcPr>
            <w:tcW w:w="0" w:type="auto"/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1FAE" w14:textId="77777777" w:rsidR="006C78EC" w:rsidRPr="006C78EC" w:rsidRDefault="006C78EC" w:rsidP="006C78EC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</w:pPr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Tappo corpo BF-N1, oculare mirino DK-32 (attaccato alla fotocamera), batteria ricaricabile </w:t>
            </w:r>
            <w:proofErr w:type="spellStart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>Li-ion</w:t>
            </w:r>
            <w:proofErr w:type="spellEnd"/>
            <w:r w:rsidRPr="006C78EC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it-IT"/>
              </w:rPr>
              <w:t xml:space="preserve"> EN-EL25, caricabatteria MH-32 (adattatore spina fornito solo nei Paesi o regioni dove richiesto; la forma dipende dal Paese di acquisto), cinghia AN-DC23</w:t>
            </w:r>
          </w:p>
        </w:tc>
      </w:tr>
    </w:tbl>
    <w:p w14:paraId="4429349A" w14:textId="77777777" w:rsidR="006C78EC" w:rsidRPr="006C78EC" w:rsidRDefault="006C78EC" w:rsidP="006C78EC">
      <w:pPr>
        <w:numPr>
          <w:ilvl w:val="0"/>
          <w:numId w:val="1"/>
        </w:numPr>
        <w:shd w:val="clear" w:color="auto" w:fill="EBEBEB"/>
        <w:spacing w:after="150" w:line="285" w:lineRule="atLeast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t> </w:t>
      </w:r>
    </w:p>
    <w:p w14:paraId="7BD3CAD0" w14:textId="77777777" w:rsidR="006C78EC" w:rsidRPr="006C78EC" w:rsidRDefault="006C78EC" w:rsidP="006C78EC">
      <w:pPr>
        <w:shd w:val="clear" w:color="auto" w:fill="EBEBEB"/>
        <w:spacing w:after="150" w:line="285" w:lineRule="atLeast"/>
        <w:ind w:left="720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t>¹ Velocità di scatto massima misurata in base a test effettuati internamente.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² I valori si riferiscono alla sensibilità ISO 100 e obiettivi f/2.0 a 20 °C.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³ Misurazione effettuata in modo foto a sensibilità ISO 100 e a una temperatura di 20 °C con AF singolo (AF-S) e un obiettivo con un'apertura massima di f/1.8.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⁴ Numero di punti AF disponibili nel modo foto con AF a punto singolo selezionato per il modo area AF e DX selezionato per l'area immagine..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⁵ Le frequenze fotogrammi effettive per 120p, 100p, 60p, 50p, 30p, 25p e 24p sono rispettivamente 119,88, 100, 59,94, 50, 29,97, 25 e 23,976 fps. La selezione della qualità (normale/alta) è disponibile per tutti i formati a eccezione di 3840 x 2160, 1920 x 1080 120p/100p e 1920 x 1080 al rallentatore, quando la qualità è impostata su Alta.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⁶ Cavo USB da tipo-C a tipo-C richiesto.</w:t>
      </w:r>
    </w:p>
    <w:p w14:paraId="071889B9" w14:textId="77777777" w:rsidR="006C78EC" w:rsidRPr="006C78EC" w:rsidRDefault="006C78EC" w:rsidP="006C78EC">
      <w:pPr>
        <w:shd w:val="clear" w:color="auto" w:fill="EBEBEB"/>
        <w:spacing w:after="150" w:line="285" w:lineRule="atLeast"/>
        <w:ind w:left="720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t>Se non diversamente specificato, tutte le misurazioni sono effettuate in conformità alle linee guida e agli standard della Camera and Imaging Products Association (CIPA).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Tutti i dati si riferiscono a una fotocamera con batteria completamente carica.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Le immagini esemplificative visualizzate sulla fotocamera, nonché le immagini e le illustrazioni riportate in questo documento hanno scopo puramente indicativo.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Nikon si riserva il diritto di modificare l'aspetto e le informazioni relative a hardware e software descritti nelle presenti caratteristiche tecniche in qualsiasi momento e senza preavviso. Nikon declina qualsiasi responsabilità per danni derivanti da eventuali errori contenuti nelle presenti specifiche.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Il marchio denominativo e i loghi Bluetooth® sono marchi registrati di proprietà di Bluetooth SIG, Inc. e qualsiasi utilizzo di tali marchi da parte di Nikon e delle società affiliate è concesso in licenza.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Wi-Fi® e il logo Wi-Fi Certified sono marchi registrati di Wi-Fi Alliance®.</w:t>
      </w:r>
      <w:r w:rsidRPr="006C78EC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br/>
        <w:t>Tutti i marchi Nikon sono marchi di fabbrica di Nikon Corporation.</w:t>
      </w:r>
    </w:p>
    <w:p w14:paraId="536830EF" w14:textId="77777777" w:rsidR="006C78EC" w:rsidRPr="006C78EC" w:rsidRDefault="006C78EC" w:rsidP="006C78EC">
      <w:pPr>
        <w:shd w:val="clear" w:color="auto" w:fill="EBEBEB"/>
        <w:spacing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</w:pPr>
      <w:r w:rsidRPr="006C78EC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> </w:t>
      </w:r>
    </w:p>
    <w:p w14:paraId="7F9BFE21" w14:textId="77777777" w:rsidR="006C78EC" w:rsidRDefault="006C78EC"/>
    <w:sectPr w:rsidR="006C7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61C6A"/>
    <w:multiLevelType w:val="multilevel"/>
    <w:tmpl w:val="6C1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C"/>
    <w:rsid w:val="006C78EC"/>
    <w:rsid w:val="00C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E2C6"/>
  <w15:chartTrackingRefBased/>
  <w15:docId w15:val="{93F0E685-849C-43E1-9469-422336D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nref">
    <w:name w:val="fnref"/>
    <w:basedOn w:val="Carpredefinitoparagrafo"/>
    <w:rsid w:val="006C78EC"/>
  </w:style>
  <w:style w:type="character" w:styleId="Collegamentoipertestuale">
    <w:name w:val="Hyperlink"/>
    <w:basedOn w:val="Carpredefinitoparagrafo"/>
    <w:uiPriority w:val="99"/>
    <w:semiHidden/>
    <w:unhideWhenUsed/>
    <w:rsid w:val="006C78E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kon.it/it_IT/product/digital-cameras/mirrorless/enthusiast/z-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2021-07-09T09:32:00Z</dcterms:created>
  <dcterms:modified xsi:type="dcterms:W3CDTF">2021-07-09T09:33:00Z</dcterms:modified>
</cp:coreProperties>
</file>